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429B51EF" w:rsidR="00DE77B2" w:rsidRPr="00E51A1B" w:rsidRDefault="00DF4827" w:rsidP="00DE77B2">
      <w:pPr>
        <w:autoSpaceDE w:val="0"/>
        <w:autoSpaceDN w:val="0"/>
        <w:adjustRightInd w:val="0"/>
        <w:spacing w:after="0" w:line="241" w:lineRule="atLeast"/>
        <w:rPr>
          <w:rFonts w:ascii="Arial" w:hAnsi="Arial" w:cs="Arial"/>
          <w:color w:val="000000"/>
          <w:sz w:val="48"/>
          <w:szCs w:val="48"/>
        </w:rPr>
      </w:pPr>
      <w:r>
        <w:rPr>
          <w:rFonts w:ascii="Arial" w:hAnsi="Arial" w:cs="Arial"/>
          <w:b/>
          <w:bCs/>
          <w:color w:val="000000"/>
          <w:sz w:val="48"/>
          <w:szCs w:val="48"/>
        </w:rPr>
        <w:t>HUB MANAGER</w:t>
      </w:r>
    </w:p>
    <w:p w14:paraId="4391DC23" w14:textId="4CFECE48" w:rsidR="00DE77B2" w:rsidRPr="00E51A1B" w:rsidRDefault="00EB48E1" w:rsidP="00811C46">
      <w:pPr>
        <w:rPr>
          <w:rFonts w:ascii="Arial" w:eastAsia="Times New Roman" w:hAnsi="Arial" w:cs="Arial"/>
          <w:b/>
          <w:bCs/>
          <w:sz w:val="48"/>
          <w:szCs w:val="48"/>
        </w:rPr>
      </w:pPr>
      <w:r w:rsidRPr="00E51A1B">
        <w:rPr>
          <w:rFonts w:ascii="Arial" w:hAnsi="Arial" w:cs="Arial"/>
          <w:b/>
          <w:bCs/>
          <w:sz w:val="48"/>
          <w:szCs w:val="48"/>
        </w:rPr>
        <w:t>Applicant</w:t>
      </w:r>
      <w:r w:rsidR="00DE77B2" w:rsidRPr="00E51A1B">
        <w:rPr>
          <w:rFonts w:ascii="Arial" w:hAnsi="Arial" w:cs="Arial"/>
          <w:b/>
          <w:bCs/>
          <w:sz w:val="48"/>
          <w:szCs w:val="48"/>
        </w:rPr>
        <w:t xml:space="preserve"> Pack</w:t>
      </w:r>
    </w:p>
    <w:p w14:paraId="4DB6F651" w14:textId="2CF8D1EA"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763DB9D1" w:rsidR="00DE77B2" w:rsidRPr="00DE77B2" w:rsidRDefault="00D9442B" w:rsidP="00DE77B2">
      <w:pPr>
        <w:keepNext/>
        <w:spacing w:after="0" w:line="240" w:lineRule="auto"/>
        <w:rPr>
          <w:rFonts w:ascii="Arial" w:hAnsi="Arial"/>
          <w:color w:val="F2F2F2" w:themeColor="background1" w:themeShade="F2"/>
          <w:sz w:val="32"/>
          <w:szCs w:val="32"/>
        </w:rPr>
      </w:pPr>
      <w:r>
        <w:rPr>
          <w:rFonts w:ascii="Arial" w:hAnsi="Arial"/>
          <w:color w:val="F2F2F2" w:themeColor="background1" w:themeShade="F2"/>
          <w:sz w:val="32"/>
          <w:szCs w:val="32"/>
        </w:rPr>
        <w:t>HM</w:t>
      </w:r>
      <w:r w:rsidR="00E62558">
        <w:rPr>
          <w:rFonts w:ascii="Arial" w:hAnsi="Arial"/>
          <w:color w:val="F2F2F2" w:themeColor="background1" w:themeShade="F2"/>
          <w:sz w:val="32"/>
          <w:szCs w:val="32"/>
        </w:rPr>
        <w:t>L</w:t>
      </w:r>
      <w:r w:rsidR="00E51A1B">
        <w:rPr>
          <w:rFonts w:ascii="Arial" w:hAnsi="Arial"/>
          <w:color w:val="F2F2F2" w:themeColor="background1" w:themeShade="F2"/>
          <w:sz w:val="32"/>
          <w:szCs w:val="32"/>
        </w:rPr>
        <w:t>/2</w:t>
      </w:r>
      <w:r w:rsidR="001A34FF">
        <w:rPr>
          <w:rFonts w:ascii="Arial" w:hAnsi="Arial"/>
          <w:color w:val="F2F2F2" w:themeColor="background1" w:themeShade="F2"/>
          <w:sz w:val="32"/>
          <w:szCs w:val="32"/>
        </w:rPr>
        <w:t>6</w:t>
      </w:r>
    </w:p>
    <w:p w14:paraId="10FE63AF" w14:textId="0A42E674" w:rsidR="00101B7A" w:rsidRDefault="00101B7A">
      <w:pPr>
        <w:rPr>
          <w:rFonts w:ascii="Arial" w:hAnsi="Arial"/>
          <w:sz w:val="24"/>
        </w:rPr>
      </w:pPr>
    </w:p>
    <w:p w14:paraId="0A891D8F" w14:textId="77777777" w:rsidR="001A34FF" w:rsidRDefault="00101B7A">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p>
    <w:p w14:paraId="438F9442" w14:textId="5DE08CDF" w:rsidR="00101B7A" w:rsidRPr="00101B7A" w:rsidRDefault="002B47F8">
      <w:pPr>
        <w:rPr>
          <w:rFonts w:ascii="Arial" w:hAnsi="Arial"/>
          <w:color w:val="F2F2F2" w:themeColor="background1" w:themeShade="F2"/>
          <w:sz w:val="32"/>
          <w:szCs w:val="32"/>
        </w:rPr>
      </w:pPr>
      <w:r>
        <w:rPr>
          <w:rFonts w:ascii="Arial" w:hAnsi="Arial"/>
          <w:color w:val="F2F2F2" w:themeColor="background1" w:themeShade="F2"/>
          <w:sz w:val="32"/>
          <w:szCs w:val="32"/>
        </w:rPr>
        <w:t xml:space="preserve">12 noon </w:t>
      </w:r>
      <w:r w:rsidR="00E50EDE">
        <w:rPr>
          <w:rFonts w:ascii="Arial" w:hAnsi="Arial"/>
          <w:color w:val="F2F2F2" w:themeColor="background1" w:themeShade="F2"/>
          <w:sz w:val="32"/>
          <w:szCs w:val="32"/>
        </w:rPr>
        <w:t>GMT</w:t>
      </w:r>
      <w:r>
        <w:rPr>
          <w:rFonts w:ascii="Arial" w:hAnsi="Arial"/>
          <w:color w:val="F2F2F2" w:themeColor="background1" w:themeShade="F2"/>
          <w:sz w:val="32"/>
          <w:szCs w:val="32"/>
        </w:rPr>
        <w:t xml:space="preserve"> </w:t>
      </w:r>
      <w:r w:rsidR="001A34FF">
        <w:rPr>
          <w:rFonts w:ascii="Arial" w:hAnsi="Arial"/>
          <w:color w:val="F2F2F2" w:themeColor="background1" w:themeShade="F2"/>
          <w:sz w:val="32"/>
          <w:szCs w:val="32"/>
        </w:rPr>
        <w:t>Friday 6 February 2026</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0714BF80" w14:textId="77777777" w:rsidR="007B7686" w:rsidRDefault="007B7686">
      <w:pPr>
        <w:rPr>
          <w:rFonts w:ascii="Arial" w:hAnsi="Arial"/>
          <w:sz w:val="24"/>
        </w:rPr>
      </w:pPr>
    </w:p>
    <w:p w14:paraId="151A9E3C" w14:textId="77777777" w:rsidR="007B7686" w:rsidRDefault="007B7686">
      <w:pPr>
        <w:rPr>
          <w:rFonts w:ascii="Arial" w:hAnsi="Arial"/>
          <w:sz w:val="24"/>
        </w:rPr>
      </w:pPr>
    </w:p>
    <w:p w14:paraId="43F033EE" w14:textId="77777777" w:rsidR="007B7686" w:rsidRDefault="007B7686">
      <w:pPr>
        <w:rPr>
          <w:rFonts w:ascii="Arial" w:hAnsi="Arial"/>
          <w:sz w:val="24"/>
        </w:rPr>
      </w:pPr>
    </w:p>
    <w:p w14:paraId="71051124" w14:textId="20567DB1" w:rsidR="007B7686" w:rsidRPr="00A83091" w:rsidRDefault="007B7686" w:rsidP="007B7686">
      <w:pPr>
        <w:spacing w:after="0" w:line="240" w:lineRule="auto"/>
        <w:jc w:val="both"/>
        <w:rPr>
          <w:rFonts w:ascii="Arial" w:eastAsia="Calibri" w:hAnsi="Arial" w:cs="Arial"/>
          <w:b/>
          <w:bCs/>
          <w:sz w:val="24"/>
          <w:szCs w:val="24"/>
          <w:lang w:val="en-US"/>
        </w:rPr>
      </w:pPr>
      <w:bookmarkStart w:id="0" w:name="_Hlk190348274"/>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xml:space="preserve">, we particularly welcome applications from people with disabilities, </w:t>
      </w:r>
      <w:r w:rsidR="005250D7">
        <w:rPr>
          <w:rFonts w:ascii="Arial" w:eastAsia="Calibri" w:hAnsi="Arial" w:cs="Arial"/>
          <w:b/>
          <w:bCs/>
          <w:sz w:val="24"/>
          <w:szCs w:val="24"/>
          <w:lang w:val="en-US"/>
        </w:rPr>
        <w:t xml:space="preserve">and </w:t>
      </w:r>
      <w:r w:rsidRPr="00A83091">
        <w:rPr>
          <w:rFonts w:ascii="Arial" w:eastAsia="Calibri" w:hAnsi="Arial" w:cs="Arial"/>
          <w:b/>
          <w:bCs/>
          <w:sz w:val="24"/>
          <w:szCs w:val="24"/>
          <w:lang w:val="en-US"/>
        </w:rPr>
        <w:t>minority ethnic groups</w:t>
      </w:r>
      <w:r w:rsidR="005250D7">
        <w:rPr>
          <w:rFonts w:ascii="Arial" w:eastAsia="Calibri" w:hAnsi="Arial" w:cs="Arial"/>
          <w:b/>
          <w:bCs/>
          <w:sz w:val="24"/>
          <w:szCs w:val="24"/>
          <w:lang w:val="en-US"/>
        </w:rPr>
        <w:t>.</w:t>
      </w:r>
      <w:r w:rsidRPr="00A83091">
        <w:rPr>
          <w:rFonts w:ascii="Arial" w:eastAsia="Calibri" w:hAnsi="Arial" w:cs="Arial"/>
          <w:b/>
          <w:bCs/>
          <w:sz w:val="24"/>
          <w:szCs w:val="24"/>
          <w:lang w:val="en-US"/>
        </w:rPr>
        <w:t xml:space="preserve"> </w:t>
      </w:r>
    </w:p>
    <w:bookmarkEnd w:id="0"/>
    <w:p w14:paraId="6D1342E8" w14:textId="77777777" w:rsidR="007B7686" w:rsidRDefault="007B7686">
      <w:pPr>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6C6077A1" w14:textId="6E2D7897" w:rsidR="006A5A8C" w:rsidRDefault="006A5A8C" w:rsidP="006A5A8C">
      <w:pPr>
        <w:jc w:val="both"/>
        <w:rPr>
          <w:rFonts w:ascii="Arial" w:eastAsia="Times New Roman" w:hAnsi="Arial" w:cs="Arial"/>
          <w:b/>
          <w:bCs/>
          <w:sz w:val="32"/>
          <w:szCs w:val="32"/>
          <w:u w:val="single"/>
          <w:lang w:eastAsia="en-GB"/>
        </w:rPr>
      </w:pPr>
      <w:bookmarkStart w:id="1" w:name="_Toc126134040"/>
    </w:p>
    <w:sdt>
      <w:sdtPr>
        <w:rPr>
          <w:rFonts w:asciiTheme="minorHAnsi" w:eastAsiaTheme="minorEastAsia" w:hAnsiTheme="minorHAnsi" w:cstheme="minorBidi"/>
          <w:b w:val="0"/>
          <w:bCs w:val="0"/>
          <w:sz w:val="20"/>
          <w:szCs w:val="20"/>
          <w:lang w:eastAsia="en-US"/>
        </w:rPr>
        <w:id w:val="654728198"/>
        <w:docPartObj>
          <w:docPartGallery w:val="Table of Contents"/>
          <w:docPartUnique/>
        </w:docPartObj>
      </w:sdtPr>
      <w:sdtContent>
        <w:p w14:paraId="4BDA5E80" w14:textId="5EDE5C2E" w:rsidR="006A5A8C" w:rsidRDefault="006A5A8C">
          <w:pPr>
            <w:pStyle w:val="TOCHeading"/>
          </w:pPr>
          <w:r>
            <w:t>Contents</w:t>
          </w:r>
        </w:p>
        <w:p w14:paraId="597FE53C" w14:textId="77777777" w:rsidR="00811C46" w:rsidRPr="00472C68" w:rsidRDefault="00811C46" w:rsidP="00811C46">
          <w:pPr>
            <w:rPr>
              <w:b/>
              <w:bCs/>
              <w:lang w:eastAsia="en-GB"/>
            </w:rPr>
          </w:pPr>
        </w:p>
        <w:p w14:paraId="3C5A95F9" w14:textId="156594C7" w:rsidR="00472C68" w:rsidRPr="00472C68" w:rsidRDefault="005E6266" w:rsidP="00472C68">
          <w:pPr>
            <w:pStyle w:val="TOC1"/>
            <w:rPr>
              <w:rFonts w:asciiTheme="minorHAnsi" w:hAnsiTheme="minorHAnsi"/>
              <w:kern w:val="2"/>
              <w:sz w:val="24"/>
              <w:szCs w:val="24"/>
              <w:lang w:eastAsia="en-GB"/>
              <w14:ligatures w14:val="standardContextual"/>
            </w:rPr>
          </w:pPr>
          <w:r w:rsidRPr="00472C68">
            <w:fldChar w:fldCharType="begin"/>
          </w:r>
          <w:r w:rsidRPr="00472C68">
            <w:instrText xml:space="preserve"> TOC \o "1-3" \h \z \u </w:instrText>
          </w:r>
          <w:r w:rsidRPr="00472C68">
            <w:fldChar w:fldCharType="separate"/>
          </w:r>
          <w:hyperlink w:anchor="_Toc217040059" w:history="1">
            <w:r w:rsidR="00472C68" w:rsidRPr="00472C68">
              <w:rPr>
                <w:rStyle w:val="Hyperlink"/>
              </w:rPr>
              <w:t>About Invest Northern Ireland</w:t>
            </w:r>
            <w:r w:rsidR="00472C68" w:rsidRPr="00472C68">
              <w:rPr>
                <w:webHidden/>
              </w:rPr>
              <w:tab/>
            </w:r>
            <w:r w:rsidR="00472C68" w:rsidRPr="00472C68">
              <w:rPr>
                <w:webHidden/>
              </w:rPr>
              <w:fldChar w:fldCharType="begin"/>
            </w:r>
            <w:r w:rsidR="00472C68" w:rsidRPr="00472C68">
              <w:rPr>
                <w:webHidden/>
              </w:rPr>
              <w:instrText xml:space="preserve"> PAGEREF _Toc217040059 \h </w:instrText>
            </w:r>
            <w:r w:rsidR="00472C68" w:rsidRPr="00472C68">
              <w:rPr>
                <w:webHidden/>
              </w:rPr>
            </w:r>
            <w:r w:rsidR="00472C68" w:rsidRPr="00472C68">
              <w:rPr>
                <w:webHidden/>
              </w:rPr>
              <w:fldChar w:fldCharType="separate"/>
            </w:r>
            <w:r w:rsidR="00472C68" w:rsidRPr="00472C68">
              <w:rPr>
                <w:webHidden/>
              </w:rPr>
              <w:t>3</w:t>
            </w:r>
            <w:r w:rsidR="00472C68" w:rsidRPr="00472C68">
              <w:rPr>
                <w:webHidden/>
              </w:rPr>
              <w:fldChar w:fldCharType="end"/>
            </w:r>
          </w:hyperlink>
        </w:p>
        <w:p w14:paraId="7A3838EF" w14:textId="00E1366C"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0" w:history="1">
            <w:r w:rsidRPr="00472C68">
              <w:rPr>
                <w:rStyle w:val="Hyperlink"/>
              </w:rPr>
              <w:t>The International and Skills Group</w:t>
            </w:r>
            <w:r w:rsidRPr="00472C68">
              <w:rPr>
                <w:webHidden/>
              </w:rPr>
              <w:tab/>
            </w:r>
            <w:r w:rsidRPr="00472C68">
              <w:rPr>
                <w:webHidden/>
              </w:rPr>
              <w:fldChar w:fldCharType="begin"/>
            </w:r>
            <w:r w:rsidRPr="00472C68">
              <w:rPr>
                <w:webHidden/>
              </w:rPr>
              <w:instrText xml:space="preserve"> PAGEREF _Toc217040060 \h </w:instrText>
            </w:r>
            <w:r w:rsidRPr="00472C68">
              <w:rPr>
                <w:webHidden/>
              </w:rPr>
            </w:r>
            <w:r w:rsidRPr="00472C68">
              <w:rPr>
                <w:webHidden/>
              </w:rPr>
              <w:fldChar w:fldCharType="separate"/>
            </w:r>
            <w:r w:rsidRPr="00472C68">
              <w:rPr>
                <w:webHidden/>
              </w:rPr>
              <w:t>4</w:t>
            </w:r>
            <w:r w:rsidRPr="00472C68">
              <w:rPr>
                <w:webHidden/>
              </w:rPr>
              <w:fldChar w:fldCharType="end"/>
            </w:r>
          </w:hyperlink>
        </w:p>
        <w:p w14:paraId="59ED33F7" w14:textId="7EC98D71"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1" w:history="1">
            <w:r w:rsidRPr="00472C68">
              <w:rPr>
                <w:rStyle w:val="Hyperlink"/>
              </w:rPr>
              <w:t>The GB &amp; Europe Team</w:t>
            </w:r>
            <w:r w:rsidRPr="00472C68">
              <w:rPr>
                <w:webHidden/>
              </w:rPr>
              <w:tab/>
            </w:r>
            <w:r w:rsidRPr="00472C68">
              <w:rPr>
                <w:webHidden/>
              </w:rPr>
              <w:fldChar w:fldCharType="begin"/>
            </w:r>
            <w:r w:rsidRPr="00472C68">
              <w:rPr>
                <w:webHidden/>
              </w:rPr>
              <w:instrText xml:space="preserve"> PAGEREF _Toc217040061 \h </w:instrText>
            </w:r>
            <w:r w:rsidRPr="00472C68">
              <w:rPr>
                <w:webHidden/>
              </w:rPr>
            </w:r>
            <w:r w:rsidRPr="00472C68">
              <w:rPr>
                <w:webHidden/>
              </w:rPr>
              <w:fldChar w:fldCharType="separate"/>
            </w:r>
            <w:r w:rsidRPr="00472C68">
              <w:rPr>
                <w:webHidden/>
              </w:rPr>
              <w:t>4</w:t>
            </w:r>
            <w:r w:rsidRPr="00472C68">
              <w:rPr>
                <w:webHidden/>
              </w:rPr>
              <w:fldChar w:fldCharType="end"/>
            </w:r>
          </w:hyperlink>
        </w:p>
        <w:p w14:paraId="7BEF7068" w14:textId="7105CBBD"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2" w:history="1">
            <w:r w:rsidRPr="00472C68">
              <w:rPr>
                <w:rStyle w:val="Hyperlink"/>
              </w:rPr>
              <w:t>Overview of the Hub Manager Role</w:t>
            </w:r>
            <w:r w:rsidRPr="00472C68">
              <w:rPr>
                <w:webHidden/>
              </w:rPr>
              <w:tab/>
            </w:r>
            <w:r w:rsidRPr="00472C68">
              <w:rPr>
                <w:webHidden/>
              </w:rPr>
              <w:fldChar w:fldCharType="begin"/>
            </w:r>
            <w:r w:rsidRPr="00472C68">
              <w:rPr>
                <w:webHidden/>
              </w:rPr>
              <w:instrText xml:space="preserve"> PAGEREF _Toc217040062 \h </w:instrText>
            </w:r>
            <w:r w:rsidRPr="00472C68">
              <w:rPr>
                <w:webHidden/>
              </w:rPr>
            </w:r>
            <w:r w:rsidRPr="00472C68">
              <w:rPr>
                <w:webHidden/>
              </w:rPr>
              <w:fldChar w:fldCharType="separate"/>
            </w:r>
            <w:r w:rsidRPr="00472C68">
              <w:rPr>
                <w:webHidden/>
              </w:rPr>
              <w:t>4</w:t>
            </w:r>
            <w:r w:rsidRPr="00472C68">
              <w:rPr>
                <w:webHidden/>
              </w:rPr>
              <w:fldChar w:fldCharType="end"/>
            </w:r>
          </w:hyperlink>
        </w:p>
        <w:p w14:paraId="2BB83247" w14:textId="104770F8"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3" w:history="1">
            <w:r w:rsidRPr="00472C68">
              <w:rPr>
                <w:rStyle w:val="Hyperlink"/>
              </w:rPr>
              <w:t>Selection Process</w:t>
            </w:r>
            <w:r w:rsidRPr="00472C68">
              <w:rPr>
                <w:webHidden/>
              </w:rPr>
              <w:tab/>
            </w:r>
            <w:r w:rsidRPr="00472C68">
              <w:rPr>
                <w:webHidden/>
              </w:rPr>
              <w:fldChar w:fldCharType="begin"/>
            </w:r>
            <w:r w:rsidRPr="00472C68">
              <w:rPr>
                <w:webHidden/>
              </w:rPr>
              <w:instrText xml:space="preserve"> PAGEREF _Toc217040063 \h </w:instrText>
            </w:r>
            <w:r w:rsidRPr="00472C68">
              <w:rPr>
                <w:webHidden/>
              </w:rPr>
            </w:r>
            <w:r w:rsidRPr="00472C68">
              <w:rPr>
                <w:webHidden/>
              </w:rPr>
              <w:fldChar w:fldCharType="separate"/>
            </w:r>
            <w:r w:rsidRPr="00472C68">
              <w:rPr>
                <w:webHidden/>
              </w:rPr>
              <w:t>7</w:t>
            </w:r>
            <w:r w:rsidRPr="00472C68">
              <w:rPr>
                <w:webHidden/>
              </w:rPr>
              <w:fldChar w:fldCharType="end"/>
            </w:r>
          </w:hyperlink>
        </w:p>
        <w:p w14:paraId="546DA83B" w14:textId="7B4A6F63"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4" w:history="1">
            <w:r w:rsidRPr="00472C68">
              <w:rPr>
                <w:rStyle w:val="Hyperlink"/>
              </w:rPr>
              <w:t>Benefits of employment</w:t>
            </w:r>
            <w:r w:rsidRPr="00472C68">
              <w:rPr>
                <w:webHidden/>
              </w:rPr>
              <w:tab/>
            </w:r>
            <w:r w:rsidRPr="00472C68">
              <w:rPr>
                <w:webHidden/>
              </w:rPr>
              <w:fldChar w:fldCharType="begin"/>
            </w:r>
            <w:r w:rsidRPr="00472C68">
              <w:rPr>
                <w:webHidden/>
              </w:rPr>
              <w:instrText xml:space="preserve"> PAGEREF _Toc217040064 \h </w:instrText>
            </w:r>
            <w:r w:rsidRPr="00472C68">
              <w:rPr>
                <w:webHidden/>
              </w:rPr>
            </w:r>
            <w:r w:rsidRPr="00472C68">
              <w:rPr>
                <w:webHidden/>
              </w:rPr>
              <w:fldChar w:fldCharType="separate"/>
            </w:r>
            <w:r w:rsidRPr="00472C68">
              <w:rPr>
                <w:webHidden/>
              </w:rPr>
              <w:t>9</w:t>
            </w:r>
            <w:r w:rsidRPr="00472C68">
              <w:rPr>
                <w:webHidden/>
              </w:rPr>
              <w:fldChar w:fldCharType="end"/>
            </w:r>
          </w:hyperlink>
        </w:p>
        <w:p w14:paraId="0DDBC27E" w14:textId="2541ABDC"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5" w:history="1">
            <w:r w:rsidRPr="00472C68">
              <w:rPr>
                <w:rStyle w:val="Hyperlink"/>
              </w:rPr>
              <w:t>Additional Information</w:t>
            </w:r>
            <w:r w:rsidRPr="00472C68">
              <w:rPr>
                <w:webHidden/>
              </w:rPr>
              <w:tab/>
            </w:r>
            <w:r w:rsidRPr="00472C68">
              <w:rPr>
                <w:webHidden/>
              </w:rPr>
              <w:fldChar w:fldCharType="begin"/>
            </w:r>
            <w:r w:rsidRPr="00472C68">
              <w:rPr>
                <w:webHidden/>
              </w:rPr>
              <w:instrText xml:space="preserve"> PAGEREF _Toc217040065 \h </w:instrText>
            </w:r>
            <w:r w:rsidRPr="00472C68">
              <w:rPr>
                <w:webHidden/>
              </w:rPr>
            </w:r>
            <w:r w:rsidRPr="00472C68">
              <w:rPr>
                <w:webHidden/>
              </w:rPr>
              <w:fldChar w:fldCharType="separate"/>
            </w:r>
            <w:r w:rsidRPr="00472C68">
              <w:rPr>
                <w:webHidden/>
              </w:rPr>
              <w:t>11</w:t>
            </w:r>
            <w:r w:rsidRPr="00472C68">
              <w:rPr>
                <w:webHidden/>
              </w:rPr>
              <w:fldChar w:fldCharType="end"/>
            </w:r>
          </w:hyperlink>
        </w:p>
        <w:p w14:paraId="42C11432" w14:textId="15F1598E" w:rsidR="00472C68" w:rsidRPr="00472C68" w:rsidRDefault="00472C68" w:rsidP="00472C68">
          <w:pPr>
            <w:pStyle w:val="TOC1"/>
            <w:rPr>
              <w:rFonts w:asciiTheme="minorHAnsi" w:hAnsiTheme="minorHAnsi"/>
              <w:kern w:val="2"/>
              <w:sz w:val="24"/>
              <w:szCs w:val="24"/>
              <w:lang w:eastAsia="en-GB"/>
              <w14:ligatures w14:val="standardContextual"/>
            </w:rPr>
          </w:pPr>
          <w:hyperlink w:anchor="_Toc217040066" w:history="1">
            <w:r w:rsidRPr="00472C68">
              <w:rPr>
                <w:rStyle w:val="Hyperlink"/>
              </w:rPr>
              <w:t>Equality of Opportunity</w:t>
            </w:r>
            <w:r w:rsidRPr="00472C68">
              <w:rPr>
                <w:webHidden/>
              </w:rPr>
              <w:tab/>
            </w:r>
            <w:r w:rsidRPr="00472C68">
              <w:rPr>
                <w:webHidden/>
              </w:rPr>
              <w:fldChar w:fldCharType="begin"/>
            </w:r>
            <w:r w:rsidRPr="00472C68">
              <w:rPr>
                <w:webHidden/>
              </w:rPr>
              <w:instrText xml:space="preserve"> PAGEREF _Toc217040066 \h </w:instrText>
            </w:r>
            <w:r w:rsidRPr="00472C68">
              <w:rPr>
                <w:webHidden/>
              </w:rPr>
            </w:r>
            <w:r w:rsidRPr="00472C68">
              <w:rPr>
                <w:webHidden/>
              </w:rPr>
              <w:fldChar w:fldCharType="separate"/>
            </w:r>
            <w:r w:rsidRPr="00472C68">
              <w:rPr>
                <w:webHidden/>
              </w:rPr>
              <w:t>11</w:t>
            </w:r>
            <w:r w:rsidRPr="00472C68">
              <w:rPr>
                <w:webHidden/>
              </w:rPr>
              <w:fldChar w:fldCharType="end"/>
            </w:r>
          </w:hyperlink>
        </w:p>
        <w:p w14:paraId="1368323D" w14:textId="04309364" w:rsidR="006A5A8C" w:rsidRDefault="005E6266">
          <w:r w:rsidRPr="00472C68">
            <w:rPr>
              <w:b/>
              <w:bCs/>
            </w:rPr>
            <w:fldChar w:fldCharType="end"/>
          </w:r>
        </w:p>
      </w:sdtContent>
    </w:sdt>
    <w:p w14:paraId="2CFA2654" w14:textId="47584F7C" w:rsidR="00C9775F" w:rsidRDefault="00C9775F" w:rsidP="00811C46">
      <w:pPr>
        <w:rPr>
          <w:rFonts w:eastAsia="Times New Roman"/>
          <w:lang w:eastAsia="en-GB"/>
        </w:rPr>
      </w:pPr>
      <w:r>
        <w:rPr>
          <w:rFonts w:eastAsia="Times New Roman"/>
          <w:lang w:eastAsia="en-GB"/>
        </w:rPr>
        <w:br w:type="page"/>
      </w:r>
    </w:p>
    <w:p w14:paraId="09C88A07" w14:textId="16FAC23C" w:rsidR="00457297" w:rsidRPr="00D87C8F" w:rsidRDefault="00457297" w:rsidP="00E06CC2">
      <w:pPr>
        <w:pStyle w:val="Heading1"/>
        <w:spacing w:before="0"/>
        <w:rPr>
          <w:sz w:val="24"/>
          <w:szCs w:val="24"/>
          <w:u w:val="single"/>
        </w:rPr>
      </w:pPr>
      <w:bookmarkStart w:id="2" w:name="_Toc217040059"/>
      <w:r w:rsidRPr="00D87C8F">
        <w:rPr>
          <w:u w:val="single"/>
        </w:rPr>
        <w:lastRenderedPageBreak/>
        <w:t>About Invest Northern Ireland</w:t>
      </w:r>
      <w:bookmarkEnd w:id="1"/>
      <w:bookmarkEnd w:id="2"/>
      <w:r w:rsidRPr="00D87C8F">
        <w:rPr>
          <w:u w:val="single"/>
        </w:rPr>
        <w:br/>
      </w:r>
    </w:p>
    <w:p w14:paraId="5F000719" w14:textId="77777777" w:rsidR="00522773" w:rsidRPr="004C5DD7" w:rsidRDefault="00522773" w:rsidP="00522773">
      <w:pPr>
        <w:pStyle w:val="Default"/>
        <w:jc w:val="both"/>
        <w:rPr>
          <w:rFonts w:eastAsia="Calibri" w:cs="Times New Roman"/>
          <w:color w:val="auto"/>
          <w:lang w:val="en-US"/>
        </w:rPr>
      </w:pPr>
      <w:bookmarkStart w:id="3"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060F1210" w:rsidR="00320BF1" w:rsidRDefault="00320BF1" w:rsidP="001B249C">
      <w:pPr>
        <w:pStyle w:val="Heading1"/>
        <w:rPr>
          <w:rFonts w:eastAsia="Calibri"/>
          <w:lang w:val="en-US"/>
        </w:rPr>
      </w:pPr>
      <w:bookmarkStart w:id="4" w:name="_Toc217040060"/>
      <w:r w:rsidRPr="00010B64">
        <w:rPr>
          <w:rFonts w:eastAsia="Calibri"/>
          <w:lang w:val="en-US"/>
        </w:rPr>
        <w:lastRenderedPageBreak/>
        <w:t xml:space="preserve">The </w:t>
      </w:r>
      <w:r w:rsidR="00F13384" w:rsidRPr="00010B64">
        <w:rPr>
          <w:rFonts w:eastAsia="Calibri"/>
          <w:lang w:val="en-US"/>
        </w:rPr>
        <w:t>International and Skills</w:t>
      </w:r>
      <w:r w:rsidRPr="00010B64">
        <w:rPr>
          <w:rFonts w:eastAsia="Calibri"/>
          <w:lang w:val="en-US"/>
        </w:rPr>
        <w:t xml:space="preserve"> Group</w:t>
      </w:r>
      <w:bookmarkEnd w:id="4"/>
    </w:p>
    <w:p w14:paraId="0D53FB28" w14:textId="77777777" w:rsidR="00010B64" w:rsidRPr="00010B64" w:rsidRDefault="00010B64" w:rsidP="00010B64">
      <w:pPr>
        <w:rPr>
          <w:lang w:val="en-US" w:eastAsia="en-GB"/>
        </w:rPr>
      </w:pPr>
    </w:p>
    <w:p w14:paraId="30F15580"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sidRPr="001F15A3">
        <w:rPr>
          <w:rFonts w:ascii="Arial" w:eastAsia="Calibri" w:hAnsi="Arial" w:cs="Arial"/>
          <w:sz w:val="24"/>
          <w:szCs w:val="24"/>
          <w:lang w:val="en-US"/>
        </w:rPr>
        <w:t xml:space="preserve">Invest NI’s International and Skills Group has primary responsibility for our activities overseas. This includes attracting high levels of foreign direct investment to NI and supporting NI companies to access and sell to markets outside of NI. The Group includes the Invest NI network of international offices </w:t>
      </w:r>
      <w:proofErr w:type="spellStart"/>
      <w:r w:rsidRPr="001F15A3">
        <w:rPr>
          <w:rFonts w:ascii="Arial" w:eastAsia="Calibri" w:hAnsi="Arial" w:cs="Arial"/>
          <w:sz w:val="24"/>
          <w:szCs w:val="24"/>
          <w:lang w:val="en-US"/>
        </w:rPr>
        <w:t>organised</w:t>
      </w:r>
      <w:proofErr w:type="spellEnd"/>
      <w:r w:rsidRPr="001F15A3">
        <w:rPr>
          <w:rFonts w:ascii="Arial" w:eastAsia="Calibri" w:hAnsi="Arial" w:cs="Arial"/>
          <w:sz w:val="24"/>
          <w:szCs w:val="24"/>
          <w:lang w:val="en-US"/>
        </w:rPr>
        <w:t xml:space="preserve"> around four distinct geographic areas: North &amp; South America (“Americas”), Great Britain &amp; Europe, India, Middle East &amp; Africa (“IMEA”) and Asia Pacific, the Trade &amp; Investment Division, Skills &amp; Competitiveness Division and a Group Services function. </w:t>
      </w:r>
    </w:p>
    <w:p w14:paraId="3569D496"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
    <w:p w14:paraId="71435968" w14:textId="6AD77189" w:rsidR="001F15A3" w:rsidRPr="001F15A3" w:rsidRDefault="006F364A" w:rsidP="006F364A">
      <w:pPr>
        <w:pStyle w:val="Heading1"/>
        <w:rPr>
          <w:rFonts w:eastAsia="Calibri"/>
          <w:lang w:val="en-US"/>
        </w:rPr>
      </w:pPr>
      <w:bookmarkStart w:id="5" w:name="_Toc217040061"/>
      <w:r>
        <w:rPr>
          <w:rFonts w:eastAsia="Calibri"/>
          <w:lang w:val="en-US"/>
        </w:rPr>
        <w:t>The</w:t>
      </w:r>
      <w:r w:rsidR="001F15A3" w:rsidRPr="001F15A3">
        <w:rPr>
          <w:rFonts w:eastAsia="Calibri"/>
          <w:lang w:val="en-US"/>
        </w:rPr>
        <w:t xml:space="preserve"> GB &amp; Europe Team</w:t>
      </w:r>
      <w:bookmarkEnd w:id="5"/>
      <w:r w:rsidR="001F15A3" w:rsidRPr="001F15A3">
        <w:rPr>
          <w:rFonts w:eastAsia="Calibri"/>
          <w:lang w:val="en-US"/>
        </w:rPr>
        <w:t xml:space="preserve"> </w:t>
      </w:r>
    </w:p>
    <w:p w14:paraId="3EBEC916" w14:textId="3B5B12C2" w:rsidR="001F15A3" w:rsidRPr="001F15A3" w:rsidRDefault="006F364A"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Pr>
          <w:rFonts w:ascii="Arial" w:eastAsia="Calibri" w:hAnsi="Arial" w:cs="Arial"/>
          <w:sz w:val="24"/>
          <w:szCs w:val="24"/>
          <w:lang w:val="en-US"/>
        </w:rPr>
        <w:br/>
      </w:r>
      <w:r w:rsidR="001F15A3" w:rsidRPr="001F15A3">
        <w:rPr>
          <w:rFonts w:ascii="Arial" w:eastAsia="Calibri" w:hAnsi="Arial" w:cs="Arial"/>
          <w:sz w:val="24"/>
          <w:szCs w:val="24"/>
          <w:lang w:val="en-US"/>
        </w:rPr>
        <w:t xml:space="preserve">The GB &amp; Europe Team has responsibility for promoting Northern Ireland and marketing it as a first-choice inward investment location for Foreign Direct Investment (FDI) projects. It is also responsible for promoting exports to this region (Great Britain, Republic of Ireland and mainland Europe), focusing on </w:t>
      </w:r>
      <w:proofErr w:type="gramStart"/>
      <w:r w:rsidR="001F15A3" w:rsidRPr="001F15A3">
        <w:rPr>
          <w:rFonts w:ascii="Arial" w:eastAsia="Calibri" w:hAnsi="Arial" w:cs="Arial"/>
          <w:sz w:val="24"/>
          <w:szCs w:val="24"/>
          <w:lang w:val="en-US"/>
        </w:rPr>
        <w:t>a number of</w:t>
      </w:r>
      <w:proofErr w:type="gramEnd"/>
      <w:r w:rsidR="001F15A3" w:rsidRPr="001F15A3">
        <w:rPr>
          <w:rFonts w:ascii="Arial" w:eastAsia="Calibri" w:hAnsi="Arial" w:cs="Arial"/>
          <w:sz w:val="24"/>
          <w:szCs w:val="24"/>
          <w:lang w:val="en-US"/>
        </w:rPr>
        <w:t xml:space="preserve"> sectors including agri-food, construction, aerospace, materials handling and renewables. </w:t>
      </w:r>
    </w:p>
    <w:p w14:paraId="38352D74"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
    <w:p w14:paraId="35AB70DC" w14:textId="45DF0B3D"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sidRPr="001F15A3">
        <w:rPr>
          <w:rFonts w:ascii="Arial" w:eastAsia="Calibri" w:hAnsi="Arial" w:cs="Arial"/>
          <w:sz w:val="24"/>
          <w:szCs w:val="24"/>
          <w:lang w:val="en-US"/>
        </w:rPr>
        <w:t>Currently, the</w:t>
      </w:r>
      <w:r w:rsidR="00D70CC5">
        <w:rPr>
          <w:rFonts w:ascii="Arial" w:eastAsia="Calibri" w:hAnsi="Arial" w:cs="Arial"/>
          <w:sz w:val="24"/>
          <w:szCs w:val="24"/>
          <w:lang w:val="en-US"/>
        </w:rPr>
        <w:t xml:space="preserve"> GB and</w:t>
      </w:r>
      <w:r w:rsidRPr="001F15A3">
        <w:rPr>
          <w:rFonts w:ascii="Arial" w:eastAsia="Calibri" w:hAnsi="Arial" w:cs="Arial"/>
          <w:sz w:val="24"/>
          <w:szCs w:val="24"/>
          <w:lang w:val="en-US"/>
        </w:rPr>
        <w:t xml:space="preserve"> Europe office network covers the following locations: </w:t>
      </w:r>
    </w:p>
    <w:p w14:paraId="2C508C74"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
    <w:p w14:paraId="275ED74F" w14:textId="451766ED"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London;</w:t>
      </w:r>
      <w:proofErr w:type="gramEnd"/>
      <w:r w:rsidRPr="001F15A3">
        <w:rPr>
          <w:rFonts w:ascii="Arial" w:eastAsia="Calibri" w:hAnsi="Arial" w:cs="Arial"/>
          <w:sz w:val="24"/>
          <w:szCs w:val="24"/>
          <w:lang w:val="en-US"/>
        </w:rPr>
        <w:t xml:space="preserve"> </w:t>
      </w:r>
    </w:p>
    <w:p w14:paraId="6F97366A" w14:textId="679A9F45" w:rsid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Belfast;</w:t>
      </w:r>
      <w:proofErr w:type="gramEnd"/>
      <w:r w:rsidRPr="001F15A3">
        <w:rPr>
          <w:rFonts w:ascii="Arial" w:eastAsia="Calibri" w:hAnsi="Arial" w:cs="Arial"/>
          <w:sz w:val="24"/>
          <w:szCs w:val="24"/>
          <w:lang w:val="en-US"/>
        </w:rPr>
        <w:t xml:space="preserve"> </w:t>
      </w:r>
    </w:p>
    <w:p w14:paraId="24DC3935" w14:textId="5CC9BDFA" w:rsidR="00270485" w:rsidRPr="001F15A3" w:rsidRDefault="00270485"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Pr>
          <w:rFonts w:ascii="Arial" w:eastAsia="Calibri" w:hAnsi="Arial" w:cs="Arial"/>
          <w:sz w:val="24"/>
          <w:szCs w:val="24"/>
          <w:lang w:val="en-US"/>
        </w:rPr>
        <w:t>Berlin;</w:t>
      </w:r>
      <w:proofErr w:type="gramEnd"/>
    </w:p>
    <w:p w14:paraId="44124E2E" w14:textId="33853FD7" w:rsid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Brussels;</w:t>
      </w:r>
      <w:proofErr w:type="gramEnd"/>
      <w:r w:rsidRPr="001F15A3">
        <w:rPr>
          <w:rFonts w:ascii="Arial" w:eastAsia="Calibri" w:hAnsi="Arial" w:cs="Arial"/>
          <w:sz w:val="24"/>
          <w:szCs w:val="24"/>
          <w:lang w:val="en-US"/>
        </w:rPr>
        <w:t xml:space="preserve"> </w:t>
      </w:r>
    </w:p>
    <w:p w14:paraId="64200A33" w14:textId="6CABA2C4" w:rsidR="007B779E" w:rsidRPr="001F15A3" w:rsidRDefault="007B779E"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Pr>
          <w:rFonts w:ascii="Arial" w:eastAsia="Calibri" w:hAnsi="Arial" w:cs="Arial"/>
          <w:sz w:val="24"/>
          <w:szCs w:val="24"/>
          <w:lang w:val="en-US"/>
        </w:rPr>
        <w:t>Copenhagen;</w:t>
      </w:r>
      <w:proofErr w:type="gramEnd"/>
    </w:p>
    <w:p w14:paraId="091DC3E3" w14:textId="15F0A4D2"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Dusseldorf;</w:t>
      </w:r>
      <w:proofErr w:type="gramEnd"/>
      <w:r w:rsidRPr="001F15A3">
        <w:rPr>
          <w:rFonts w:ascii="Arial" w:eastAsia="Calibri" w:hAnsi="Arial" w:cs="Arial"/>
          <w:sz w:val="24"/>
          <w:szCs w:val="24"/>
          <w:lang w:val="en-US"/>
        </w:rPr>
        <w:t xml:space="preserve"> </w:t>
      </w:r>
    </w:p>
    <w:p w14:paraId="09CAD82A" w14:textId="2948DE86"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Dublin;</w:t>
      </w:r>
      <w:proofErr w:type="gramEnd"/>
    </w:p>
    <w:p w14:paraId="453557CC" w14:textId="77777777" w:rsidR="00270485"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Madrid;</w:t>
      </w:r>
      <w:proofErr w:type="gramEnd"/>
    </w:p>
    <w:p w14:paraId="3EB53EC8" w14:textId="49228C8E" w:rsidR="00270485" w:rsidRDefault="00270485"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Pr>
          <w:rFonts w:ascii="Arial" w:eastAsia="Calibri" w:hAnsi="Arial" w:cs="Arial"/>
          <w:sz w:val="24"/>
          <w:szCs w:val="24"/>
          <w:lang w:val="en-US"/>
        </w:rPr>
        <w:t>Manchester;</w:t>
      </w:r>
      <w:proofErr w:type="gramEnd"/>
    </w:p>
    <w:p w14:paraId="5D4AF2C9" w14:textId="2C624023" w:rsidR="001F15A3" w:rsidRPr="001F15A3" w:rsidRDefault="00270485"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Pr>
          <w:rFonts w:ascii="Arial" w:eastAsia="Calibri" w:hAnsi="Arial" w:cs="Arial"/>
          <w:sz w:val="24"/>
          <w:szCs w:val="24"/>
          <w:lang w:val="en-US"/>
        </w:rPr>
        <w:t>Munich;</w:t>
      </w:r>
      <w:proofErr w:type="gramEnd"/>
      <w:r w:rsidR="001F15A3" w:rsidRPr="001F15A3">
        <w:rPr>
          <w:rFonts w:ascii="Arial" w:eastAsia="Calibri" w:hAnsi="Arial" w:cs="Arial"/>
          <w:sz w:val="24"/>
          <w:szCs w:val="24"/>
          <w:lang w:val="en-US"/>
        </w:rPr>
        <w:t xml:space="preserve"> </w:t>
      </w:r>
    </w:p>
    <w:p w14:paraId="7F2FABAA" w14:textId="3F4B8401"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proofErr w:type="gramStart"/>
      <w:r w:rsidRPr="001F15A3">
        <w:rPr>
          <w:rFonts w:ascii="Arial" w:eastAsia="Calibri" w:hAnsi="Arial" w:cs="Arial"/>
          <w:sz w:val="24"/>
          <w:szCs w:val="24"/>
          <w:lang w:val="en-US"/>
        </w:rPr>
        <w:t>Milan;</w:t>
      </w:r>
      <w:proofErr w:type="gramEnd"/>
      <w:r w:rsidRPr="001F15A3">
        <w:rPr>
          <w:rFonts w:ascii="Arial" w:eastAsia="Calibri" w:hAnsi="Arial" w:cs="Arial"/>
          <w:sz w:val="24"/>
          <w:szCs w:val="24"/>
          <w:lang w:val="en-US"/>
        </w:rPr>
        <w:t xml:space="preserve"> </w:t>
      </w:r>
    </w:p>
    <w:p w14:paraId="62D99D61"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sidRPr="001F15A3">
        <w:rPr>
          <w:rFonts w:ascii="Arial" w:eastAsia="Calibri" w:hAnsi="Arial" w:cs="Arial"/>
          <w:sz w:val="24"/>
          <w:szCs w:val="24"/>
          <w:lang w:val="en-US"/>
        </w:rPr>
        <w:t xml:space="preserve">Paris. </w:t>
      </w:r>
    </w:p>
    <w:p w14:paraId="572D32E9" w14:textId="0F9029C0"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sidRPr="001F15A3">
        <w:rPr>
          <w:rFonts w:ascii="Arial" w:eastAsia="Calibri" w:hAnsi="Arial" w:cs="Arial"/>
          <w:sz w:val="24"/>
          <w:szCs w:val="24"/>
          <w:lang w:val="en-US"/>
        </w:rPr>
        <w:t xml:space="preserve"> </w:t>
      </w:r>
    </w:p>
    <w:p w14:paraId="7C06F0F4"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sidRPr="001F15A3">
        <w:rPr>
          <w:rFonts w:ascii="Arial" w:eastAsia="Calibri" w:hAnsi="Arial" w:cs="Arial"/>
          <w:sz w:val="24"/>
          <w:szCs w:val="24"/>
          <w:lang w:val="en-US"/>
        </w:rPr>
        <w:t xml:space="preserve"> </w:t>
      </w:r>
    </w:p>
    <w:p w14:paraId="66EEFEB3" w14:textId="47211016"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sz w:val="24"/>
          <w:szCs w:val="24"/>
          <w:lang w:val="en-US"/>
        </w:rPr>
      </w:pPr>
      <w:r w:rsidRPr="001F15A3">
        <w:rPr>
          <w:rFonts w:ascii="Arial" w:eastAsia="Calibri" w:hAnsi="Arial" w:cs="Arial"/>
          <w:sz w:val="24"/>
          <w:szCs w:val="24"/>
          <w:lang w:val="en-US"/>
        </w:rPr>
        <w:t xml:space="preserve">Invest NI overseas offices include Business Development </w:t>
      </w:r>
      <w:r w:rsidR="007B779E">
        <w:rPr>
          <w:rFonts w:ascii="Arial" w:eastAsia="Calibri" w:hAnsi="Arial" w:cs="Arial"/>
          <w:sz w:val="24"/>
          <w:szCs w:val="24"/>
          <w:lang w:val="en-US"/>
        </w:rPr>
        <w:t>teams</w:t>
      </w:r>
      <w:r w:rsidRPr="001F15A3">
        <w:rPr>
          <w:rFonts w:ascii="Arial" w:eastAsia="Calibri" w:hAnsi="Arial" w:cs="Arial"/>
          <w:sz w:val="24"/>
          <w:szCs w:val="24"/>
          <w:lang w:val="en-US"/>
        </w:rPr>
        <w:t xml:space="preserve"> focused on encouraging trade and attracting investment to Northern Ireland.  They are augmented by teams of Northern Ireland based representatives and advisors, who work as team for the benefit of investors and exporters.  </w:t>
      </w:r>
    </w:p>
    <w:p w14:paraId="79ADFA95" w14:textId="77777777" w:rsidR="001F15A3" w:rsidRPr="001F15A3" w:rsidRDefault="001F15A3" w:rsidP="001F15A3">
      <w:pPr>
        <w:overflowPunct w:val="0"/>
        <w:autoSpaceDE w:val="0"/>
        <w:autoSpaceDN w:val="0"/>
        <w:adjustRightInd w:val="0"/>
        <w:spacing w:after="0" w:line="240" w:lineRule="auto"/>
        <w:jc w:val="both"/>
        <w:textAlignment w:val="baseline"/>
        <w:rPr>
          <w:rFonts w:ascii="Arial" w:eastAsia="Calibri" w:hAnsi="Arial" w:cs="Arial"/>
          <w:lang w:val="en-US"/>
        </w:rPr>
      </w:pPr>
    </w:p>
    <w:p w14:paraId="2625A4F8" w14:textId="77777777" w:rsidR="00320BF1" w:rsidRPr="00D817A2" w:rsidRDefault="00320BF1" w:rsidP="00843832">
      <w:pPr>
        <w:overflowPunct w:val="0"/>
        <w:autoSpaceDE w:val="0"/>
        <w:autoSpaceDN w:val="0"/>
        <w:adjustRightInd w:val="0"/>
        <w:spacing w:after="0" w:line="240" w:lineRule="auto"/>
        <w:jc w:val="both"/>
        <w:textAlignment w:val="baseline"/>
        <w:rPr>
          <w:rFonts w:ascii="Arial" w:eastAsia="Calibri" w:hAnsi="Arial" w:cs="Arial"/>
          <w:highlight w:val="yellow"/>
          <w:lang w:val="en-US"/>
        </w:rPr>
      </w:pPr>
    </w:p>
    <w:p w14:paraId="18829A02" w14:textId="77777777" w:rsidR="00D817A2" w:rsidRDefault="00D817A2" w:rsidP="00D817A2">
      <w:pPr>
        <w:pStyle w:val="Default"/>
      </w:pPr>
    </w:p>
    <w:p w14:paraId="3D15AFE9" w14:textId="79117B6C" w:rsidR="00C4508D" w:rsidRPr="00101DEC" w:rsidRDefault="00C4508D" w:rsidP="001B249C">
      <w:pPr>
        <w:pStyle w:val="Heading1"/>
        <w:rPr>
          <w:rFonts w:eastAsia="Calibri"/>
          <w:lang w:val="en-US"/>
        </w:rPr>
      </w:pPr>
      <w:bookmarkStart w:id="6" w:name="_Toc217040062"/>
      <w:r w:rsidRPr="00101DEC">
        <w:rPr>
          <w:rFonts w:eastAsia="Calibri"/>
          <w:lang w:val="en-US"/>
        </w:rPr>
        <w:t xml:space="preserve">Overview of the </w:t>
      </w:r>
      <w:r w:rsidR="0004716C">
        <w:rPr>
          <w:rFonts w:eastAsia="Calibri"/>
          <w:lang w:val="en-US"/>
        </w:rPr>
        <w:t>Hub Manager</w:t>
      </w:r>
      <w:r w:rsidRPr="00101DEC">
        <w:rPr>
          <w:rFonts w:eastAsia="Calibri"/>
          <w:lang w:val="en-US"/>
        </w:rPr>
        <w:t xml:space="preserve"> Role</w:t>
      </w:r>
      <w:bookmarkEnd w:id="6"/>
      <w:r w:rsidRPr="00101DEC">
        <w:rPr>
          <w:rFonts w:eastAsia="Calibri"/>
          <w:lang w:val="en-US"/>
        </w:rPr>
        <w:t xml:space="preserve"> </w:t>
      </w:r>
    </w:p>
    <w:p w14:paraId="040A5517" w14:textId="77777777" w:rsidR="00C4508D" w:rsidRPr="00D817A2" w:rsidRDefault="00C4508D" w:rsidP="00843832">
      <w:pPr>
        <w:pStyle w:val="NoSpacing"/>
        <w:jc w:val="both"/>
        <w:rPr>
          <w:rFonts w:ascii="Arial" w:hAnsi="Arial" w:cs="Arial"/>
          <w:highlight w:val="yellow"/>
        </w:rPr>
      </w:pPr>
    </w:p>
    <w:p w14:paraId="16C3CFD7" w14:textId="77777777" w:rsidR="00810D33" w:rsidRDefault="00810D33" w:rsidP="00810D33">
      <w:pPr>
        <w:pStyle w:val="Default"/>
      </w:pPr>
      <w:r>
        <w:t xml:space="preserve">Join a dynamic team that is growing a regional economy by building relationships with the fastest growing companies in London and throughout Great Britain. As the economic development agency for the government of Northern Ireland, Invest </w:t>
      </w:r>
      <w:r>
        <w:lastRenderedPageBreak/>
        <w:t xml:space="preserve">Northern Ireland (‘Invest NI’) is driving the transformation of the region into an innovative, competitive and knowledge-based economy.   </w:t>
      </w:r>
    </w:p>
    <w:p w14:paraId="71093223" w14:textId="77777777" w:rsidR="00810D33" w:rsidRDefault="00810D33" w:rsidP="00810D33">
      <w:pPr>
        <w:pStyle w:val="Default"/>
      </w:pPr>
    </w:p>
    <w:p w14:paraId="08D54A0D" w14:textId="77777777" w:rsidR="00810D33" w:rsidRDefault="00810D33" w:rsidP="00810D33">
      <w:pPr>
        <w:pStyle w:val="Default"/>
      </w:pPr>
      <w:r>
        <w:t xml:space="preserve">We are looking for someone who wants to make a difference, has a passion for what makes companies tick, and is excited to work with some of the most innovative &amp; high-growth companies in the world. </w:t>
      </w:r>
    </w:p>
    <w:p w14:paraId="79868666" w14:textId="77777777" w:rsidR="00810D33" w:rsidRDefault="00810D33" w:rsidP="00810D33">
      <w:pPr>
        <w:pStyle w:val="Default"/>
      </w:pPr>
    </w:p>
    <w:p w14:paraId="1D4EA843" w14:textId="26400CBD" w:rsidR="00810D33" w:rsidRDefault="00810D33" w:rsidP="008B0DAD">
      <w:pPr>
        <w:pStyle w:val="Default"/>
      </w:pPr>
      <w:r>
        <w:t xml:space="preserve">As our </w:t>
      </w:r>
      <w:r w:rsidR="008B0DAD">
        <w:t>Hub Manager</w:t>
      </w:r>
      <w:r>
        <w:t xml:space="preserve">, </w:t>
      </w:r>
    </w:p>
    <w:p w14:paraId="04611BA4" w14:textId="77777777" w:rsidR="00B7652A" w:rsidRDefault="00B7652A" w:rsidP="00101DEC">
      <w:pPr>
        <w:pStyle w:val="Default"/>
      </w:pPr>
    </w:p>
    <w:p w14:paraId="2BEDA330" w14:textId="0392B434" w:rsidR="00B7652A" w:rsidRDefault="00017FA6" w:rsidP="00B7652A">
      <w:pPr>
        <w:pStyle w:val="Default"/>
        <w:rPr>
          <w:b/>
          <w:bCs/>
        </w:rPr>
      </w:pPr>
      <w:r>
        <w:rPr>
          <w:b/>
          <w:bCs/>
        </w:rPr>
        <w:t>Hub Manager</w:t>
      </w:r>
    </w:p>
    <w:p w14:paraId="0239EE1C" w14:textId="21D00489" w:rsidR="00A70A0B" w:rsidRPr="00B7652A" w:rsidRDefault="00A70A0B" w:rsidP="00B7652A">
      <w:pPr>
        <w:pStyle w:val="Default"/>
        <w:rPr>
          <w:b/>
          <w:bCs/>
        </w:rPr>
      </w:pPr>
      <w:r>
        <w:rPr>
          <w:b/>
          <w:bCs/>
        </w:rPr>
        <w:t>GB &amp; Europe Team</w:t>
      </w:r>
    </w:p>
    <w:p w14:paraId="75ED9AF9" w14:textId="03EE88E3" w:rsidR="00B7652A" w:rsidRDefault="00B7652A" w:rsidP="00B7652A">
      <w:pPr>
        <w:pStyle w:val="Default"/>
      </w:pPr>
    </w:p>
    <w:p w14:paraId="3A8C3210" w14:textId="77777777" w:rsidR="00B7652A" w:rsidRDefault="00B7652A" w:rsidP="00B7652A">
      <w:pPr>
        <w:pStyle w:val="Default"/>
        <w:rPr>
          <w:b/>
          <w:bCs/>
        </w:rPr>
      </w:pPr>
      <w:r w:rsidRPr="00A70A0B">
        <w:rPr>
          <w:b/>
          <w:bCs/>
        </w:rPr>
        <w:t xml:space="preserve">Application deadline  </w:t>
      </w:r>
    </w:p>
    <w:p w14:paraId="2F69636F" w14:textId="3EE28A93" w:rsidR="00B7652A" w:rsidRDefault="00B7652A" w:rsidP="00B7652A">
      <w:pPr>
        <w:pStyle w:val="Default"/>
      </w:pPr>
      <w:r w:rsidRPr="001A34FF">
        <w:t>12 noon GMT</w:t>
      </w:r>
      <w:r w:rsidR="00CB0689" w:rsidRPr="001A34FF">
        <w:t xml:space="preserve"> on </w:t>
      </w:r>
      <w:r w:rsidR="001A34FF">
        <w:t>Friday 6 February 2026</w:t>
      </w:r>
    </w:p>
    <w:p w14:paraId="79186812" w14:textId="77777777" w:rsidR="00B7652A" w:rsidRDefault="00B7652A" w:rsidP="00B7652A">
      <w:pPr>
        <w:pStyle w:val="Default"/>
      </w:pPr>
    </w:p>
    <w:p w14:paraId="385D7712" w14:textId="77777777" w:rsidR="00B7652A" w:rsidRPr="00A70A0B" w:rsidRDefault="00B7652A" w:rsidP="00B7652A">
      <w:pPr>
        <w:pStyle w:val="Default"/>
        <w:rPr>
          <w:b/>
          <w:bCs/>
        </w:rPr>
      </w:pPr>
      <w:r w:rsidRPr="00A70A0B">
        <w:rPr>
          <w:b/>
          <w:bCs/>
        </w:rPr>
        <w:t xml:space="preserve">Grade  </w:t>
      </w:r>
    </w:p>
    <w:p w14:paraId="74ADC32E" w14:textId="79E7C6B0" w:rsidR="00B7652A" w:rsidRDefault="00017FA6" w:rsidP="00B7652A">
      <w:pPr>
        <w:pStyle w:val="Default"/>
      </w:pPr>
      <w:r>
        <w:t>Executive Officer I (EO1)</w:t>
      </w:r>
    </w:p>
    <w:p w14:paraId="4925AD27" w14:textId="77777777" w:rsidR="00B7652A" w:rsidRDefault="00B7652A" w:rsidP="00B7652A">
      <w:pPr>
        <w:pStyle w:val="Default"/>
      </w:pPr>
    </w:p>
    <w:p w14:paraId="45708B4F" w14:textId="3061CC72" w:rsidR="00B7652A" w:rsidRPr="00A70A0B" w:rsidRDefault="00B7652A" w:rsidP="00B7652A">
      <w:pPr>
        <w:pStyle w:val="Default"/>
        <w:rPr>
          <w:b/>
          <w:bCs/>
        </w:rPr>
      </w:pPr>
      <w:r w:rsidRPr="00A70A0B">
        <w:rPr>
          <w:b/>
          <w:bCs/>
        </w:rPr>
        <w:t>Salary</w:t>
      </w:r>
    </w:p>
    <w:p w14:paraId="099D1CE2" w14:textId="26330E2C" w:rsidR="00B7652A" w:rsidRDefault="00B7652A" w:rsidP="00B7652A">
      <w:pPr>
        <w:pStyle w:val="Default"/>
      </w:pPr>
      <w:r>
        <w:t>The salary range for this position is £</w:t>
      </w:r>
      <w:r w:rsidR="00855913">
        <w:t>33</w:t>
      </w:r>
      <w:r w:rsidR="00496D73">
        <w:t>,542</w:t>
      </w:r>
      <w:r>
        <w:t xml:space="preserve"> - £</w:t>
      </w:r>
      <w:r w:rsidR="00496D73">
        <w:t>34,231</w:t>
      </w:r>
      <w:r>
        <w:t xml:space="preserve"> per annum. The entry point for the successful candidate will be at the minimum of the range</w:t>
      </w:r>
      <w:r w:rsidRPr="00CB0689">
        <w:t>.</w:t>
      </w:r>
      <w:r w:rsidR="00391BF2" w:rsidRPr="00CB0689">
        <w:t xml:space="preserve"> Additional </w:t>
      </w:r>
      <w:proofErr w:type="gramStart"/>
      <w:r w:rsidR="00391BF2" w:rsidRPr="00CB0689">
        <w:t>location based</w:t>
      </w:r>
      <w:proofErr w:type="gramEnd"/>
      <w:r w:rsidR="00391BF2" w:rsidRPr="00CB0689">
        <w:t xml:space="preserve"> allowances (for appointees based in London) may also be available.  This will be discussed further at offer stage.</w:t>
      </w:r>
      <w:r w:rsidR="00391BF2" w:rsidRPr="00391BF2">
        <w:t xml:space="preserve">    </w:t>
      </w:r>
    </w:p>
    <w:p w14:paraId="6B69D301" w14:textId="77777777" w:rsidR="00B7652A" w:rsidRDefault="00B7652A" w:rsidP="00B7652A">
      <w:pPr>
        <w:pStyle w:val="Default"/>
      </w:pPr>
    </w:p>
    <w:p w14:paraId="55D0C373" w14:textId="77777777" w:rsidR="00B7652A" w:rsidRPr="00810D33" w:rsidRDefault="00B7652A" w:rsidP="00B7652A">
      <w:pPr>
        <w:pStyle w:val="Default"/>
        <w:rPr>
          <w:b/>
          <w:bCs/>
        </w:rPr>
      </w:pPr>
      <w:r w:rsidRPr="00810D33">
        <w:rPr>
          <w:b/>
          <w:bCs/>
        </w:rPr>
        <w:t xml:space="preserve">Contract Type  </w:t>
      </w:r>
    </w:p>
    <w:p w14:paraId="44E6F6CE" w14:textId="77777777" w:rsidR="00B7652A" w:rsidRDefault="00B7652A" w:rsidP="00B7652A">
      <w:pPr>
        <w:pStyle w:val="Default"/>
      </w:pPr>
      <w:r>
        <w:t>Full-time, permanent. The successful appointee will be subject to a 10-month probationary period.  At the end of this period, subject to satisfactory performance and attendance they will be confirmed in post.  If their performance, conduct or attendance during this period is not satisfactory the appointment may be terminated.</w:t>
      </w:r>
    </w:p>
    <w:p w14:paraId="6B97297B" w14:textId="77777777" w:rsidR="00B7652A" w:rsidRDefault="00B7652A" w:rsidP="00B7652A">
      <w:pPr>
        <w:pStyle w:val="Default"/>
      </w:pPr>
    </w:p>
    <w:p w14:paraId="211F3C10" w14:textId="07D2F878" w:rsidR="00B7652A" w:rsidRDefault="00B7652A" w:rsidP="00B7652A">
      <w:pPr>
        <w:pStyle w:val="Default"/>
      </w:pPr>
      <w:r>
        <w:t xml:space="preserve">This competition will also be used to create a reserve list to fill any permanent and temporary vacancies requiring the same skill set which may arise in the 12 months following the competition. </w:t>
      </w:r>
    </w:p>
    <w:p w14:paraId="464FE656" w14:textId="77777777" w:rsidR="00B7652A" w:rsidRDefault="00B7652A" w:rsidP="00B7652A">
      <w:pPr>
        <w:pStyle w:val="Default"/>
      </w:pPr>
    </w:p>
    <w:p w14:paraId="024457C0" w14:textId="77777777" w:rsidR="00B7652A" w:rsidRPr="005A6E41" w:rsidRDefault="00B7652A" w:rsidP="00B7652A">
      <w:pPr>
        <w:pStyle w:val="Default"/>
        <w:rPr>
          <w:b/>
          <w:bCs/>
        </w:rPr>
      </w:pPr>
      <w:r w:rsidRPr="005A6E41">
        <w:rPr>
          <w:b/>
          <w:bCs/>
        </w:rPr>
        <w:t xml:space="preserve">Start Date  </w:t>
      </w:r>
    </w:p>
    <w:p w14:paraId="12E70073" w14:textId="77777777" w:rsidR="00B7652A" w:rsidRDefault="00B7652A" w:rsidP="00B7652A">
      <w:pPr>
        <w:pStyle w:val="Default"/>
      </w:pPr>
      <w:r>
        <w:t>As soon as possible (depending on notice period).</w:t>
      </w:r>
    </w:p>
    <w:p w14:paraId="4308E8E3" w14:textId="77777777" w:rsidR="00B7652A" w:rsidRDefault="00B7652A" w:rsidP="00B7652A">
      <w:pPr>
        <w:pStyle w:val="Default"/>
      </w:pPr>
    </w:p>
    <w:p w14:paraId="47DB2448" w14:textId="77777777" w:rsidR="00B7652A" w:rsidRPr="005A6E41" w:rsidRDefault="00B7652A" w:rsidP="00B7652A">
      <w:pPr>
        <w:pStyle w:val="Default"/>
        <w:rPr>
          <w:b/>
          <w:bCs/>
        </w:rPr>
      </w:pPr>
      <w:r w:rsidRPr="005A6E41">
        <w:rPr>
          <w:b/>
          <w:bCs/>
        </w:rPr>
        <w:t xml:space="preserve">Location </w:t>
      </w:r>
    </w:p>
    <w:p w14:paraId="04F20B12" w14:textId="5F4A251A" w:rsidR="00B7652A" w:rsidRDefault="00540724" w:rsidP="00B7652A">
      <w:pPr>
        <w:pStyle w:val="Default"/>
      </w:pPr>
      <w:r w:rsidRPr="00CB0689">
        <w:t>The post will be based Invest NI’s Northern Ireland Hub in London</w:t>
      </w:r>
      <w:r w:rsidR="00CB0689" w:rsidRPr="00CB0689">
        <w:t xml:space="preserve">.  </w:t>
      </w:r>
      <w:r w:rsidRPr="00CB0689">
        <w:t xml:space="preserve"> </w:t>
      </w:r>
    </w:p>
    <w:p w14:paraId="549F75A6" w14:textId="77777777" w:rsidR="00B7652A" w:rsidRDefault="00B7652A" w:rsidP="00B7652A">
      <w:pPr>
        <w:pStyle w:val="Default"/>
      </w:pPr>
    </w:p>
    <w:p w14:paraId="079AA4BF" w14:textId="77777777" w:rsidR="00B7652A" w:rsidRPr="00D93E6C" w:rsidRDefault="00B7652A" w:rsidP="00B7652A">
      <w:pPr>
        <w:pStyle w:val="Default"/>
        <w:rPr>
          <w:b/>
          <w:bCs/>
        </w:rPr>
      </w:pPr>
      <w:r w:rsidRPr="00D93E6C">
        <w:rPr>
          <w:b/>
          <w:bCs/>
        </w:rPr>
        <w:t>Main purpose of the job</w:t>
      </w:r>
    </w:p>
    <w:p w14:paraId="1A1526E2" w14:textId="3E79C7A2" w:rsidR="00B7652A" w:rsidRDefault="00B7652A" w:rsidP="001368A0">
      <w:pPr>
        <w:pStyle w:val="Default"/>
      </w:pPr>
      <w:r>
        <w:t xml:space="preserve">Reporting to the </w:t>
      </w:r>
      <w:r w:rsidR="001368A0">
        <w:t>Finance &amp; Administration Manager</w:t>
      </w:r>
      <w:r w:rsidR="007B779E">
        <w:t xml:space="preserve">, </w:t>
      </w:r>
      <w:r>
        <w:t xml:space="preserve">the post holder </w:t>
      </w:r>
      <w:r w:rsidR="001368A0">
        <w:t xml:space="preserve">will </w:t>
      </w:r>
      <w:r w:rsidR="008D0C6D" w:rsidRPr="008D0C6D">
        <w:t>provide office facility management, bookings, vendor liaison, reception and client support</w:t>
      </w:r>
      <w:r w:rsidR="00976A3C">
        <w:t xml:space="preserve">. The post holder will also </w:t>
      </w:r>
      <w:r w:rsidR="008D0C6D" w:rsidRPr="008D0C6D">
        <w:t>complet</w:t>
      </w:r>
      <w:r w:rsidR="00976A3C">
        <w:t>e</w:t>
      </w:r>
      <w:r w:rsidR="008D0C6D" w:rsidRPr="008D0C6D">
        <w:t xml:space="preserve"> administrative functions for the GB and Europe Team ensuring compliance with Invest NI’s corporate policies and guidelines</w:t>
      </w:r>
      <w:r w:rsidR="00E6193B">
        <w:t>.</w:t>
      </w:r>
      <w:r w:rsidR="00973E23">
        <w:t xml:space="preserve">  The Hub Manager will be the main point of contact</w:t>
      </w:r>
      <w:r w:rsidR="00DF6E3C">
        <w:t xml:space="preserve"> for users</w:t>
      </w:r>
      <w:r w:rsidR="00F723E2">
        <w:t xml:space="preserve"> of the NI Hub in </w:t>
      </w:r>
      <w:proofErr w:type="gramStart"/>
      <w:r w:rsidR="00F723E2">
        <w:t>London</w:t>
      </w:r>
      <w:r w:rsidR="00DF6E3C">
        <w:t>, and</w:t>
      </w:r>
      <w:proofErr w:type="gramEnd"/>
      <w:r w:rsidR="00DF6E3C">
        <w:t xml:space="preserve"> </w:t>
      </w:r>
      <w:r w:rsidR="00973E23">
        <w:t>will ensure that the Hub runs smoothly and compliantly</w:t>
      </w:r>
      <w:r w:rsidR="00F723E2">
        <w:t xml:space="preserve"> for all users.</w:t>
      </w:r>
    </w:p>
    <w:p w14:paraId="38816EF0" w14:textId="77777777" w:rsidR="00B7652A" w:rsidRDefault="00B7652A" w:rsidP="00B7652A">
      <w:pPr>
        <w:pStyle w:val="Default"/>
      </w:pPr>
    </w:p>
    <w:p w14:paraId="5889C7ED" w14:textId="77777777" w:rsidR="00B7652A" w:rsidRDefault="00B7652A" w:rsidP="00B7652A">
      <w:pPr>
        <w:pStyle w:val="Default"/>
        <w:rPr>
          <w:b/>
          <w:bCs/>
        </w:rPr>
      </w:pPr>
      <w:r w:rsidRPr="00D6787C">
        <w:rPr>
          <w:b/>
          <w:bCs/>
        </w:rPr>
        <w:t xml:space="preserve">Key Responsibilities include: </w:t>
      </w:r>
    </w:p>
    <w:p w14:paraId="1AE32ED1" w14:textId="77777777" w:rsidR="00AE42B2" w:rsidRDefault="00AE42B2" w:rsidP="00B7652A">
      <w:pPr>
        <w:pStyle w:val="Default"/>
        <w:rPr>
          <w:b/>
          <w:bCs/>
        </w:rPr>
      </w:pPr>
    </w:p>
    <w:p w14:paraId="107EC508" w14:textId="6EC17EFD" w:rsidR="005F5A4C" w:rsidRPr="005F5A4C" w:rsidRDefault="005F5A4C" w:rsidP="005F5A4C">
      <w:pPr>
        <w:pStyle w:val="Default"/>
        <w:rPr>
          <w:color w:val="auto"/>
        </w:rPr>
      </w:pPr>
      <w:r w:rsidRPr="005F5A4C">
        <w:rPr>
          <w:color w:val="auto"/>
        </w:rPr>
        <w:lastRenderedPageBreak/>
        <w:t>•</w:t>
      </w:r>
      <w:r w:rsidRPr="005F5A4C">
        <w:rPr>
          <w:color w:val="auto"/>
        </w:rPr>
        <w:tab/>
      </w:r>
      <w:bookmarkStart w:id="7" w:name="_Hlk216339218"/>
      <w:r w:rsidRPr="005F5A4C">
        <w:rPr>
          <w:color w:val="auto"/>
        </w:rPr>
        <w:t>Provi</w:t>
      </w:r>
      <w:r w:rsidR="00735110">
        <w:rPr>
          <w:color w:val="auto"/>
        </w:rPr>
        <w:t>d</w:t>
      </w:r>
      <w:r w:rsidRPr="005F5A4C">
        <w:rPr>
          <w:color w:val="auto"/>
        </w:rPr>
        <w:t xml:space="preserve">ing reception or concierge service onsite at Invest NI </w:t>
      </w:r>
      <w:r w:rsidR="00FE07E0">
        <w:rPr>
          <w:color w:val="auto"/>
        </w:rPr>
        <w:t>London</w:t>
      </w:r>
      <w:r w:rsidRPr="005F5A4C">
        <w:rPr>
          <w:color w:val="auto"/>
        </w:rPr>
        <w:t xml:space="preserve"> office on a</w:t>
      </w:r>
      <w:r>
        <w:rPr>
          <w:color w:val="auto"/>
        </w:rPr>
        <w:tab/>
      </w:r>
      <w:r w:rsidRPr="005F5A4C">
        <w:rPr>
          <w:color w:val="auto"/>
        </w:rPr>
        <w:t xml:space="preserve"> </w:t>
      </w:r>
      <w:proofErr w:type="gramStart"/>
      <w:r w:rsidRPr="005F5A4C">
        <w:rPr>
          <w:color w:val="auto"/>
        </w:rPr>
        <w:t>full time</w:t>
      </w:r>
      <w:proofErr w:type="gramEnd"/>
      <w:r w:rsidRPr="005F5A4C">
        <w:rPr>
          <w:color w:val="auto"/>
        </w:rPr>
        <w:t xml:space="preserve"> basis, i.e. 5 days per </w:t>
      </w:r>
      <w:proofErr w:type="gramStart"/>
      <w:r w:rsidRPr="005F5A4C">
        <w:rPr>
          <w:color w:val="auto"/>
        </w:rPr>
        <w:t>week;</w:t>
      </w:r>
      <w:proofErr w:type="gramEnd"/>
    </w:p>
    <w:p w14:paraId="6A5988EA" w14:textId="77777777" w:rsidR="005F5A4C" w:rsidRPr="005F5A4C" w:rsidRDefault="005F5A4C" w:rsidP="005F5A4C">
      <w:pPr>
        <w:pStyle w:val="Default"/>
        <w:ind w:left="720" w:hanging="720"/>
        <w:rPr>
          <w:color w:val="auto"/>
        </w:rPr>
      </w:pPr>
      <w:r w:rsidRPr="005F5A4C">
        <w:rPr>
          <w:color w:val="auto"/>
        </w:rPr>
        <w:t>•</w:t>
      </w:r>
      <w:r w:rsidRPr="005F5A4C">
        <w:rPr>
          <w:color w:val="auto"/>
        </w:rPr>
        <w:tab/>
        <w:t xml:space="preserve">Co-ordinating bookings from Invest NI clients and stakeholders for hot desk and meeting room usage, as well as assigning desks and meeting </w:t>
      </w:r>
      <w:proofErr w:type="gramStart"/>
      <w:r w:rsidRPr="005F5A4C">
        <w:rPr>
          <w:color w:val="auto"/>
        </w:rPr>
        <w:t>rooms;</w:t>
      </w:r>
      <w:proofErr w:type="gramEnd"/>
    </w:p>
    <w:bookmarkEnd w:id="7"/>
    <w:p w14:paraId="07E65E04" w14:textId="77777777" w:rsidR="005F5A4C" w:rsidRPr="005F5A4C" w:rsidRDefault="005F5A4C" w:rsidP="005F5A4C">
      <w:pPr>
        <w:pStyle w:val="Default"/>
        <w:rPr>
          <w:color w:val="auto"/>
        </w:rPr>
      </w:pPr>
      <w:r w:rsidRPr="005F5A4C">
        <w:rPr>
          <w:color w:val="auto"/>
        </w:rPr>
        <w:t>•</w:t>
      </w:r>
      <w:r w:rsidRPr="005F5A4C">
        <w:rPr>
          <w:color w:val="auto"/>
        </w:rPr>
        <w:tab/>
        <w:t xml:space="preserve">Organising the set-up of meeting rooms for </w:t>
      </w:r>
      <w:proofErr w:type="gramStart"/>
      <w:r w:rsidRPr="005F5A4C">
        <w:rPr>
          <w:color w:val="auto"/>
        </w:rPr>
        <w:t>clients;</w:t>
      </w:r>
      <w:proofErr w:type="gramEnd"/>
      <w:r w:rsidRPr="005F5A4C">
        <w:rPr>
          <w:color w:val="auto"/>
        </w:rPr>
        <w:t xml:space="preserve"> </w:t>
      </w:r>
    </w:p>
    <w:p w14:paraId="2BB16D3C" w14:textId="77777777" w:rsidR="005F5A4C" w:rsidRPr="005F5A4C" w:rsidRDefault="005F5A4C" w:rsidP="005F5A4C">
      <w:pPr>
        <w:pStyle w:val="Default"/>
        <w:ind w:left="720" w:hanging="720"/>
        <w:rPr>
          <w:color w:val="auto"/>
        </w:rPr>
      </w:pPr>
      <w:r w:rsidRPr="005F5A4C">
        <w:rPr>
          <w:color w:val="auto"/>
        </w:rPr>
        <w:t>•</w:t>
      </w:r>
      <w:r w:rsidRPr="005F5A4C">
        <w:rPr>
          <w:color w:val="auto"/>
        </w:rPr>
        <w:tab/>
        <w:t xml:space="preserve">Organising and re-organising office furniture as required, e.g. for event in the office and re-arranging them post </w:t>
      </w:r>
      <w:proofErr w:type="gramStart"/>
      <w:r w:rsidRPr="005F5A4C">
        <w:rPr>
          <w:color w:val="auto"/>
        </w:rPr>
        <w:t>event;</w:t>
      </w:r>
      <w:proofErr w:type="gramEnd"/>
    </w:p>
    <w:p w14:paraId="50B86FF6" w14:textId="77777777" w:rsidR="005F5A4C" w:rsidRPr="005F5A4C" w:rsidRDefault="005F5A4C" w:rsidP="005F5A4C">
      <w:pPr>
        <w:pStyle w:val="Default"/>
        <w:rPr>
          <w:color w:val="auto"/>
        </w:rPr>
      </w:pPr>
      <w:r w:rsidRPr="005F5A4C">
        <w:rPr>
          <w:color w:val="auto"/>
        </w:rPr>
        <w:t>•</w:t>
      </w:r>
      <w:r w:rsidRPr="005F5A4C">
        <w:rPr>
          <w:color w:val="auto"/>
        </w:rPr>
        <w:tab/>
        <w:t xml:space="preserve">Recording visitor attendance and reporting on hub </w:t>
      </w:r>
      <w:proofErr w:type="gramStart"/>
      <w:r w:rsidRPr="005F5A4C">
        <w:rPr>
          <w:color w:val="auto"/>
        </w:rPr>
        <w:t>usage;</w:t>
      </w:r>
      <w:proofErr w:type="gramEnd"/>
    </w:p>
    <w:p w14:paraId="4EAC100D" w14:textId="2C1A71BD" w:rsidR="005F5A4C" w:rsidRPr="005F5A4C" w:rsidRDefault="005F5A4C" w:rsidP="005F5A4C">
      <w:pPr>
        <w:pStyle w:val="Default"/>
        <w:rPr>
          <w:color w:val="auto"/>
        </w:rPr>
      </w:pPr>
      <w:r w:rsidRPr="005F5A4C">
        <w:rPr>
          <w:color w:val="auto"/>
        </w:rPr>
        <w:t>•</w:t>
      </w:r>
      <w:r w:rsidRPr="005F5A4C">
        <w:rPr>
          <w:color w:val="auto"/>
        </w:rPr>
        <w:tab/>
        <w:t xml:space="preserve">Promoting and driving uptake in usage of the Invest NI </w:t>
      </w:r>
      <w:r w:rsidR="00FE07E0">
        <w:rPr>
          <w:color w:val="auto"/>
        </w:rPr>
        <w:t>London</w:t>
      </w:r>
      <w:r w:rsidRPr="005F5A4C">
        <w:rPr>
          <w:color w:val="auto"/>
        </w:rPr>
        <w:t xml:space="preserve"> </w:t>
      </w:r>
      <w:proofErr w:type="gramStart"/>
      <w:r w:rsidRPr="005F5A4C">
        <w:rPr>
          <w:color w:val="auto"/>
        </w:rPr>
        <w:t>office;</w:t>
      </w:r>
      <w:proofErr w:type="gramEnd"/>
    </w:p>
    <w:p w14:paraId="39F09AD7" w14:textId="1A44A9FE" w:rsidR="005F5A4C" w:rsidRPr="005F5A4C" w:rsidRDefault="005F5A4C" w:rsidP="005F5A4C">
      <w:pPr>
        <w:pStyle w:val="Default"/>
        <w:ind w:left="720" w:hanging="720"/>
        <w:rPr>
          <w:color w:val="auto"/>
        </w:rPr>
      </w:pPr>
      <w:r w:rsidRPr="005F5A4C">
        <w:rPr>
          <w:color w:val="auto"/>
        </w:rPr>
        <w:t>•</w:t>
      </w:r>
      <w:r w:rsidRPr="005F5A4C">
        <w:rPr>
          <w:color w:val="auto"/>
        </w:rPr>
        <w:tab/>
        <w:t xml:space="preserve">Ensuring the day to day running of the </w:t>
      </w:r>
      <w:r w:rsidR="00FE07E0">
        <w:rPr>
          <w:color w:val="auto"/>
        </w:rPr>
        <w:t>London</w:t>
      </w:r>
      <w:r w:rsidRPr="005F5A4C">
        <w:rPr>
          <w:color w:val="auto"/>
        </w:rPr>
        <w:t xml:space="preserve"> office goes smoothly, meeting our obligations as outlined in the office lease and related documents, managing procurement and </w:t>
      </w:r>
      <w:proofErr w:type="gramStart"/>
      <w:r w:rsidRPr="005F5A4C">
        <w:rPr>
          <w:color w:val="auto"/>
        </w:rPr>
        <w:t>making arrangements</w:t>
      </w:r>
      <w:proofErr w:type="gramEnd"/>
      <w:r w:rsidRPr="005F5A4C">
        <w:rPr>
          <w:color w:val="auto"/>
        </w:rPr>
        <w:t xml:space="preserve"> such as office repair &amp; maintenance, catering </w:t>
      </w:r>
      <w:proofErr w:type="gramStart"/>
      <w:r w:rsidRPr="005F5A4C">
        <w:rPr>
          <w:color w:val="auto"/>
        </w:rPr>
        <w:t>etc.;</w:t>
      </w:r>
      <w:proofErr w:type="gramEnd"/>
    </w:p>
    <w:p w14:paraId="5E70F4F5" w14:textId="77777777" w:rsidR="005F5A4C" w:rsidRPr="005F5A4C" w:rsidRDefault="005F5A4C" w:rsidP="005F5A4C">
      <w:pPr>
        <w:pStyle w:val="Default"/>
        <w:ind w:left="720" w:hanging="720"/>
        <w:rPr>
          <w:color w:val="auto"/>
        </w:rPr>
      </w:pPr>
      <w:r w:rsidRPr="005F5A4C">
        <w:rPr>
          <w:color w:val="auto"/>
        </w:rPr>
        <w:t>•</w:t>
      </w:r>
      <w:r w:rsidRPr="005F5A4C">
        <w:rPr>
          <w:color w:val="auto"/>
        </w:rPr>
        <w:tab/>
        <w:t xml:space="preserve">Ensuring expenditure represents good value for money, in accordance with internal guidelines and in line with pre-allocated and pre-approved </w:t>
      </w:r>
      <w:proofErr w:type="gramStart"/>
      <w:r w:rsidRPr="005F5A4C">
        <w:rPr>
          <w:color w:val="auto"/>
        </w:rPr>
        <w:t>budget;</w:t>
      </w:r>
      <w:proofErr w:type="gramEnd"/>
    </w:p>
    <w:p w14:paraId="2E724674" w14:textId="77777777" w:rsidR="005F5A4C" w:rsidRPr="005F5A4C" w:rsidRDefault="005F5A4C" w:rsidP="005F5A4C">
      <w:pPr>
        <w:pStyle w:val="Default"/>
        <w:ind w:left="720" w:hanging="720"/>
        <w:rPr>
          <w:color w:val="auto"/>
        </w:rPr>
      </w:pPr>
      <w:r w:rsidRPr="005F5A4C">
        <w:rPr>
          <w:color w:val="auto"/>
        </w:rPr>
        <w:t>•</w:t>
      </w:r>
      <w:r w:rsidRPr="005F5A4C">
        <w:rPr>
          <w:color w:val="auto"/>
        </w:rPr>
        <w:tab/>
        <w:t xml:space="preserve">Providing basic ICT support (i.e. office equipment, WIFI) and advising visitors as </w:t>
      </w:r>
      <w:proofErr w:type="gramStart"/>
      <w:r w:rsidRPr="005F5A4C">
        <w:rPr>
          <w:color w:val="auto"/>
        </w:rPr>
        <w:t>needed;</w:t>
      </w:r>
      <w:proofErr w:type="gramEnd"/>
    </w:p>
    <w:p w14:paraId="710595BF" w14:textId="77777777" w:rsidR="005F5A4C" w:rsidRPr="005F5A4C" w:rsidRDefault="005F5A4C" w:rsidP="005F5A4C">
      <w:pPr>
        <w:pStyle w:val="Default"/>
        <w:ind w:left="720" w:hanging="720"/>
        <w:rPr>
          <w:color w:val="auto"/>
        </w:rPr>
      </w:pPr>
      <w:r w:rsidRPr="005F5A4C">
        <w:rPr>
          <w:color w:val="auto"/>
        </w:rPr>
        <w:t>•</w:t>
      </w:r>
      <w:r w:rsidRPr="005F5A4C">
        <w:rPr>
          <w:color w:val="auto"/>
        </w:rPr>
        <w:tab/>
        <w:t xml:space="preserve">Liaising and managing office facilities such as cleaning services and other related </w:t>
      </w:r>
      <w:proofErr w:type="gramStart"/>
      <w:r w:rsidRPr="005F5A4C">
        <w:rPr>
          <w:color w:val="auto"/>
        </w:rPr>
        <w:t>matters;</w:t>
      </w:r>
      <w:proofErr w:type="gramEnd"/>
    </w:p>
    <w:p w14:paraId="7E4EB6C5" w14:textId="77777777" w:rsidR="005F5A4C" w:rsidRPr="005F5A4C" w:rsidRDefault="005F5A4C" w:rsidP="005F5A4C">
      <w:pPr>
        <w:pStyle w:val="Default"/>
        <w:ind w:left="720" w:hanging="720"/>
        <w:rPr>
          <w:color w:val="auto"/>
        </w:rPr>
      </w:pPr>
      <w:r w:rsidRPr="005F5A4C">
        <w:rPr>
          <w:color w:val="auto"/>
        </w:rPr>
        <w:t>•</w:t>
      </w:r>
      <w:r w:rsidRPr="005F5A4C">
        <w:rPr>
          <w:color w:val="auto"/>
        </w:rPr>
        <w:tab/>
        <w:t xml:space="preserve">Be the qualified first aider and fire warden for staff and visitor safety, ensure the office is compliant with the local health and safety law and </w:t>
      </w:r>
      <w:proofErr w:type="gramStart"/>
      <w:r w:rsidRPr="005F5A4C">
        <w:rPr>
          <w:color w:val="auto"/>
        </w:rPr>
        <w:t>regulations;</w:t>
      </w:r>
      <w:proofErr w:type="gramEnd"/>
    </w:p>
    <w:p w14:paraId="34F27360" w14:textId="1031B4FC" w:rsidR="00A205BA" w:rsidRDefault="005F5A4C" w:rsidP="005F5A4C">
      <w:pPr>
        <w:pStyle w:val="Default"/>
        <w:ind w:left="720" w:hanging="720"/>
        <w:rPr>
          <w:color w:val="auto"/>
        </w:rPr>
      </w:pPr>
      <w:r w:rsidRPr="005F5A4C">
        <w:rPr>
          <w:color w:val="auto"/>
        </w:rPr>
        <w:t>•</w:t>
      </w:r>
      <w:r w:rsidRPr="005F5A4C">
        <w:rPr>
          <w:color w:val="auto"/>
        </w:rPr>
        <w:tab/>
        <w:t xml:space="preserve">Assisting with other Finance &amp; Operations related matters for the wider GB &amp; Europe team, such as travel bookings, procurement, expense processing and coordinating event approval </w:t>
      </w:r>
      <w:r w:rsidR="00895BF0" w:rsidRPr="005F5A4C">
        <w:rPr>
          <w:color w:val="auto"/>
        </w:rPr>
        <w:t>request</w:t>
      </w:r>
      <w:r w:rsidRPr="005F5A4C">
        <w:rPr>
          <w:color w:val="auto"/>
        </w:rPr>
        <w:t xml:space="preserve"> and post event evaluations.</w:t>
      </w:r>
    </w:p>
    <w:p w14:paraId="5780E87A" w14:textId="77777777" w:rsidR="005F5A4C" w:rsidRDefault="005F5A4C" w:rsidP="005F5A4C">
      <w:pPr>
        <w:pStyle w:val="Default"/>
        <w:ind w:left="720" w:hanging="720"/>
      </w:pPr>
    </w:p>
    <w:p w14:paraId="48E4C522" w14:textId="1444F833" w:rsidR="00D74765" w:rsidRDefault="00B7652A" w:rsidP="00B7652A">
      <w:pPr>
        <w:pStyle w:val="Default"/>
      </w:pPr>
      <w:r>
        <w:t>This list is not exhaustive, and the successful applicant will be required to perform additional duties as allocated by management.</w:t>
      </w:r>
    </w:p>
    <w:p w14:paraId="76A52AF0" w14:textId="77777777" w:rsidR="00D74765" w:rsidRDefault="00D74765">
      <w:pPr>
        <w:rPr>
          <w:rFonts w:ascii="Arial" w:hAnsi="Arial" w:cs="Arial"/>
          <w:color w:val="000000"/>
          <w:sz w:val="24"/>
          <w:szCs w:val="24"/>
        </w:rPr>
      </w:pPr>
      <w:r>
        <w:br w:type="page"/>
      </w:r>
    </w:p>
    <w:p w14:paraId="4E45A465" w14:textId="77777777" w:rsidR="00AB6095" w:rsidRPr="00AB6095" w:rsidRDefault="00AB6095" w:rsidP="001B249C">
      <w:pPr>
        <w:pStyle w:val="Heading1"/>
        <w:rPr>
          <w:rFonts w:eastAsia="Calibri"/>
          <w:lang w:val="en-US"/>
        </w:rPr>
      </w:pPr>
      <w:bookmarkStart w:id="8" w:name="_Toc217040063"/>
      <w:r w:rsidRPr="00AB6095">
        <w:rPr>
          <w:rFonts w:eastAsia="Calibri"/>
          <w:lang w:val="en-US"/>
        </w:rPr>
        <w:lastRenderedPageBreak/>
        <w:t>Selection Process</w:t>
      </w:r>
      <w:bookmarkEnd w:id="8"/>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AB6095">
      <w:pPr>
        <w:pStyle w:val="ListParagraph"/>
        <w:numPr>
          <w:ilvl w:val="0"/>
          <w:numId w:val="40"/>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3503C791" w14:textId="2426CEE7" w:rsidR="003E189C" w:rsidRDefault="003E189C" w:rsidP="00323B58">
      <w:pPr>
        <w:autoSpaceDE w:val="0"/>
        <w:autoSpaceDN w:val="0"/>
        <w:adjustRightInd w:val="0"/>
        <w:spacing w:after="0" w:line="241" w:lineRule="atLeast"/>
        <w:jc w:val="both"/>
        <w:rPr>
          <w:rFonts w:ascii="Arial" w:hAnsi="Arial" w:cs="Arial"/>
          <w:color w:val="000000"/>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using specific examples</w:t>
      </w:r>
      <w:r w:rsidRPr="53B75318">
        <w:rPr>
          <w:rFonts w:ascii="Arial" w:hAnsi="Arial" w:cs="Arial"/>
          <w:b/>
          <w:bCs/>
          <w:color w:val="000000" w:themeColor="text1"/>
          <w:sz w:val="24"/>
          <w:szCs w:val="24"/>
        </w:rPr>
        <w:t>.</w:t>
      </w:r>
    </w:p>
    <w:p w14:paraId="237DEC97" w14:textId="77777777" w:rsidR="00480110" w:rsidRPr="004C5DD7" w:rsidRDefault="00480110"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ook w:val="04A0" w:firstRow="1" w:lastRow="0" w:firstColumn="1" w:lastColumn="0" w:noHBand="0" w:noVBand="1"/>
      </w:tblPr>
      <w:tblGrid>
        <w:gridCol w:w="1657"/>
        <w:gridCol w:w="5336"/>
        <w:gridCol w:w="2216"/>
      </w:tblGrid>
      <w:tr w:rsidR="00BF2AA0" w14:paraId="255F6826" w14:textId="77777777" w:rsidTr="00ED19A3">
        <w:tc>
          <w:tcPr>
            <w:tcW w:w="6992" w:type="dxa"/>
            <w:gridSpan w:val="2"/>
            <w:shd w:val="clear" w:color="auto" w:fill="DEEAF6" w:themeFill="accent5" w:themeFillTint="33"/>
          </w:tcPr>
          <w:p w14:paraId="75C37A94" w14:textId="0D104205" w:rsidR="00BF2AA0" w:rsidRPr="004E6D3F" w:rsidRDefault="008911F4" w:rsidP="003E189C">
            <w:pPr>
              <w:overflowPunct w:val="0"/>
              <w:autoSpaceDE w:val="0"/>
              <w:autoSpaceDN w:val="0"/>
              <w:adjustRightInd w:val="0"/>
              <w:jc w:val="both"/>
              <w:textAlignment w:val="baseline"/>
              <w:rPr>
                <w:rFonts w:ascii="Arial" w:hAnsi="Arial" w:cs="Arial"/>
                <w:b/>
                <w:bCs/>
                <w:sz w:val="28"/>
                <w:szCs w:val="28"/>
              </w:rPr>
            </w:pPr>
            <w:r w:rsidRPr="004E6D3F">
              <w:rPr>
                <w:rFonts w:ascii="Arial" w:hAnsi="Arial" w:cs="Arial"/>
                <w:b/>
                <w:bCs/>
                <w:sz w:val="28"/>
                <w:szCs w:val="28"/>
              </w:rPr>
              <w:t xml:space="preserve">Essential </w:t>
            </w:r>
            <w:r w:rsidR="00977986" w:rsidRPr="004E6D3F">
              <w:rPr>
                <w:rFonts w:ascii="Arial" w:hAnsi="Arial" w:cs="Arial"/>
                <w:b/>
                <w:bCs/>
                <w:sz w:val="28"/>
                <w:szCs w:val="28"/>
              </w:rPr>
              <w:t>Criteria</w:t>
            </w:r>
          </w:p>
          <w:p w14:paraId="4A61FC2F" w14:textId="21A3CC22" w:rsidR="008911F4" w:rsidRPr="002C6AFB" w:rsidRDefault="0095381E" w:rsidP="003E189C">
            <w:pPr>
              <w:overflowPunct w:val="0"/>
              <w:autoSpaceDE w:val="0"/>
              <w:autoSpaceDN w:val="0"/>
              <w:adjustRightInd w:val="0"/>
              <w:jc w:val="both"/>
              <w:textAlignment w:val="baseline"/>
              <w:rPr>
                <w:rFonts w:ascii="Arial" w:hAnsi="Arial" w:cs="Arial"/>
                <w:b/>
                <w:bCs/>
                <w:sz w:val="22"/>
                <w:szCs w:val="22"/>
              </w:rPr>
            </w:pPr>
            <w:r w:rsidRPr="002C6AFB">
              <w:rPr>
                <w:rFonts w:ascii="Arial" w:hAnsi="Arial" w:cs="Arial"/>
                <w:sz w:val="22"/>
                <w:szCs w:val="22"/>
              </w:rPr>
              <w:t xml:space="preserve">The following are </w:t>
            </w:r>
            <w:r w:rsidRPr="002C6AFB">
              <w:rPr>
                <w:rFonts w:ascii="Arial" w:hAnsi="Arial" w:cs="Arial"/>
                <w:b/>
                <w:bCs/>
                <w:sz w:val="22"/>
                <w:szCs w:val="22"/>
              </w:rPr>
              <w:t>ESSENTIAL</w:t>
            </w:r>
            <w:r w:rsidRPr="002C6AFB">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t>
            </w:r>
            <w:r w:rsidR="001B249C">
              <w:rPr>
                <w:rFonts w:ascii="Arial" w:hAnsi="Arial" w:cs="Arial"/>
                <w:sz w:val="22"/>
                <w:szCs w:val="22"/>
              </w:rPr>
              <w:t>how you</w:t>
            </w:r>
            <w:r w:rsidRPr="002C6AFB">
              <w:rPr>
                <w:rFonts w:ascii="Arial" w:hAnsi="Arial" w:cs="Arial"/>
                <w:sz w:val="22"/>
                <w:szCs w:val="22"/>
              </w:rPr>
              <w:t xml:space="preserve"> meet these criteria. Failure to do so may result in you not being shortlisted. The stage in the process when the criteria will be measured is stated below</w:t>
            </w:r>
          </w:p>
        </w:tc>
        <w:tc>
          <w:tcPr>
            <w:tcW w:w="2217" w:type="dxa"/>
            <w:shd w:val="clear" w:color="auto" w:fill="DEEAF6" w:themeFill="accent5" w:themeFillTint="33"/>
          </w:tcPr>
          <w:p w14:paraId="2C14647A" w14:textId="0B601FE0" w:rsidR="00977986" w:rsidRPr="004C5DD7" w:rsidRDefault="00977986" w:rsidP="003128EC">
            <w:pPr>
              <w:overflowPunct w:val="0"/>
              <w:autoSpaceDE w:val="0"/>
              <w:autoSpaceDN w:val="0"/>
              <w:adjustRightInd w:val="0"/>
              <w:jc w:val="both"/>
              <w:textAlignment w:val="baseline"/>
              <w:rPr>
                <w:rFonts w:ascii="Arial" w:hAnsi="Arial" w:cs="Arial"/>
                <w:b/>
                <w:bCs/>
                <w:color w:val="000000"/>
                <w:sz w:val="24"/>
                <w:szCs w:val="24"/>
              </w:rPr>
            </w:pPr>
          </w:p>
        </w:tc>
      </w:tr>
      <w:tr w:rsidR="003128EC" w14:paraId="20D4D0C1" w14:textId="77777777" w:rsidTr="00ED19A3">
        <w:tc>
          <w:tcPr>
            <w:tcW w:w="6992" w:type="dxa"/>
            <w:gridSpan w:val="2"/>
            <w:shd w:val="clear" w:color="auto" w:fill="DEEAF6" w:themeFill="accent5" w:themeFillTint="33"/>
          </w:tcPr>
          <w:p w14:paraId="62AAE366" w14:textId="2F0A428D" w:rsidR="003128EC" w:rsidRDefault="003128EC" w:rsidP="003E189C">
            <w:pPr>
              <w:overflowPunct w:val="0"/>
              <w:autoSpaceDE w:val="0"/>
              <w:autoSpaceDN w:val="0"/>
              <w:adjustRightInd w:val="0"/>
              <w:jc w:val="both"/>
              <w:textAlignment w:val="baseline"/>
              <w:rPr>
                <w:rFonts w:ascii="Arial" w:hAnsi="Arial" w:cs="Arial"/>
                <w:b/>
                <w:bCs/>
                <w:sz w:val="24"/>
                <w:szCs w:val="24"/>
              </w:rPr>
            </w:pPr>
            <w:r>
              <w:rPr>
                <w:rFonts w:ascii="Arial" w:hAnsi="Arial" w:cs="Arial"/>
                <w:b/>
                <w:bCs/>
                <w:sz w:val="24"/>
                <w:szCs w:val="24"/>
              </w:rPr>
              <w:t>Criteria</w:t>
            </w:r>
          </w:p>
        </w:tc>
        <w:tc>
          <w:tcPr>
            <w:tcW w:w="2217" w:type="dxa"/>
            <w:shd w:val="clear" w:color="auto" w:fill="DEEAF6" w:themeFill="accent5" w:themeFillTint="33"/>
          </w:tcPr>
          <w:p w14:paraId="106C681B" w14:textId="77777777" w:rsidR="003128EC" w:rsidRPr="004C5DD7" w:rsidRDefault="003128EC" w:rsidP="003128E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50E29E04" w14:textId="77777777" w:rsidR="003128EC" w:rsidRPr="004C5DD7" w:rsidRDefault="003128EC" w:rsidP="003E189C">
            <w:pPr>
              <w:overflowPunct w:val="0"/>
              <w:autoSpaceDE w:val="0"/>
              <w:autoSpaceDN w:val="0"/>
              <w:adjustRightInd w:val="0"/>
              <w:jc w:val="both"/>
              <w:textAlignment w:val="baseline"/>
              <w:rPr>
                <w:rFonts w:ascii="Arial" w:hAnsi="Arial" w:cs="Arial"/>
                <w:b/>
                <w:bCs/>
                <w:color w:val="000000"/>
                <w:sz w:val="24"/>
                <w:szCs w:val="24"/>
              </w:rPr>
            </w:pPr>
          </w:p>
        </w:tc>
      </w:tr>
      <w:tr w:rsidR="00ED19A3" w14:paraId="51F21667" w14:textId="77777777" w:rsidTr="009F14B3">
        <w:trPr>
          <w:trHeight w:val="596"/>
        </w:trPr>
        <w:tc>
          <w:tcPr>
            <w:tcW w:w="1652" w:type="dxa"/>
          </w:tcPr>
          <w:p w14:paraId="6D4BDE3E" w14:textId="77777777" w:rsidR="00ED19A3" w:rsidRDefault="00ED19A3"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Qualifications</w:t>
            </w:r>
          </w:p>
          <w:p w14:paraId="3BD7FECF" w14:textId="734934D2" w:rsidR="00ED19A3" w:rsidRDefault="00ED19A3" w:rsidP="003E189C">
            <w:pPr>
              <w:overflowPunct w:val="0"/>
              <w:autoSpaceDE w:val="0"/>
              <w:autoSpaceDN w:val="0"/>
              <w:adjustRightInd w:val="0"/>
              <w:jc w:val="both"/>
              <w:textAlignment w:val="baseline"/>
              <w:rPr>
                <w:rFonts w:ascii="Arial" w:hAnsi="Arial" w:cs="Arial"/>
                <w:color w:val="000000"/>
                <w:sz w:val="24"/>
                <w:szCs w:val="24"/>
              </w:rPr>
            </w:pPr>
          </w:p>
        </w:tc>
        <w:tc>
          <w:tcPr>
            <w:tcW w:w="5340" w:type="dxa"/>
          </w:tcPr>
          <w:p w14:paraId="685712C1" w14:textId="053A6383" w:rsidR="00ED19A3" w:rsidRPr="00C73AB9" w:rsidRDefault="00527FCC" w:rsidP="00C73AB9">
            <w:pPr>
              <w:overflowPunct w:val="0"/>
              <w:autoSpaceDE w:val="0"/>
              <w:autoSpaceDN w:val="0"/>
              <w:adjustRightInd w:val="0"/>
              <w:jc w:val="both"/>
              <w:textAlignment w:val="baseline"/>
              <w:rPr>
                <w:rFonts w:ascii="Arial" w:eastAsia="Times New Roman" w:hAnsi="Arial" w:cs="Arial"/>
                <w:sz w:val="24"/>
                <w:szCs w:val="24"/>
              </w:rPr>
            </w:pPr>
            <w:r w:rsidRPr="00527FCC">
              <w:rPr>
                <w:rFonts w:ascii="Arial" w:eastAsia="Times New Roman" w:hAnsi="Arial" w:cs="Arial"/>
                <w:sz w:val="24"/>
                <w:szCs w:val="24"/>
              </w:rPr>
              <w:t>GCSE qualification</w:t>
            </w:r>
            <w:r>
              <w:rPr>
                <w:rFonts w:ascii="Arial" w:eastAsia="Times New Roman" w:hAnsi="Arial" w:cs="Arial"/>
                <w:sz w:val="24"/>
                <w:szCs w:val="24"/>
              </w:rPr>
              <w:t xml:space="preserve">, or equivalent, </w:t>
            </w:r>
            <w:r w:rsidRPr="00527FCC">
              <w:rPr>
                <w:rFonts w:ascii="Arial" w:eastAsia="Times New Roman" w:hAnsi="Arial" w:cs="Arial"/>
                <w:sz w:val="24"/>
                <w:szCs w:val="24"/>
              </w:rPr>
              <w:t xml:space="preserve"> in 5 subjec</w:t>
            </w:r>
            <w:r>
              <w:rPr>
                <w:rFonts w:ascii="Arial" w:eastAsia="Times New Roman" w:hAnsi="Arial" w:cs="Arial"/>
                <w:sz w:val="24"/>
                <w:szCs w:val="24"/>
              </w:rPr>
              <w:t>ts</w:t>
            </w:r>
          </w:p>
        </w:tc>
        <w:tc>
          <w:tcPr>
            <w:tcW w:w="2217" w:type="dxa"/>
          </w:tcPr>
          <w:p w14:paraId="6F7761DC" w14:textId="6F281F19" w:rsidR="00ED19A3" w:rsidRPr="009E777B" w:rsidRDefault="00527FCC"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Application form</w:t>
            </w:r>
          </w:p>
        </w:tc>
      </w:tr>
      <w:tr w:rsidR="00E9071F" w14:paraId="242C4649" w14:textId="77777777" w:rsidTr="00ED19A3">
        <w:tc>
          <w:tcPr>
            <w:tcW w:w="1652" w:type="dxa"/>
          </w:tcPr>
          <w:p w14:paraId="4D353B84" w14:textId="23D98D6A" w:rsidR="00E9071F" w:rsidRDefault="00E9071F"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Experience &amp; Knowledge </w:t>
            </w:r>
          </w:p>
        </w:tc>
        <w:tc>
          <w:tcPr>
            <w:tcW w:w="5340" w:type="dxa"/>
          </w:tcPr>
          <w:p w14:paraId="0A7BD86F" w14:textId="507FAB8C" w:rsidR="00E9071F" w:rsidRDefault="001400D6" w:rsidP="009F14B3">
            <w:pPr>
              <w:overflowPunct w:val="0"/>
              <w:autoSpaceDE w:val="0"/>
              <w:autoSpaceDN w:val="0"/>
              <w:adjustRightInd w:val="0"/>
              <w:jc w:val="both"/>
              <w:textAlignment w:val="baseline"/>
              <w:rPr>
                <w:rFonts w:ascii="Arial" w:eastAsia="Times New Roman" w:hAnsi="Arial" w:cs="Arial"/>
                <w:sz w:val="24"/>
                <w:szCs w:val="24"/>
              </w:rPr>
            </w:pPr>
            <w:r w:rsidRPr="001400D6">
              <w:rPr>
                <w:rFonts w:ascii="Arial" w:eastAsia="Times New Roman" w:hAnsi="Arial" w:cs="Arial"/>
                <w:sz w:val="24"/>
                <w:szCs w:val="24"/>
              </w:rPr>
              <w:t xml:space="preserve">Over 3-years’ </w:t>
            </w:r>
            <w:r>
              <w:rPr>
                <w:rFonts w:ascii="Arial" w:eastAsia="Times New Roman" w:hAnsi="Arial" w:cs="Arial"/>
                <w:sz w:val="24"/>
                <w:szCs w:val="24"/>
              </w:rPr>
              <w:t xml:space="preserve">recent </w:t>
            </w:r>
            <w:r w:rsidRPr="001400D6">
              <w:rPr>
                <w:rFonts w:ascii="Arial" w:eastAsia="Times New Roman" w:hAnsi="Arial" w:cs="Arial"/>
                <w:sz w:val="24"/>
                <w:szCs w:val="24"/>
              </w:rPr>
              <w:t xml:space="preserve">working experience </w:t>
            </w:r>
            <w:r w:rsidR="00CB53B3">
              <w:rPr>
                <w:rFonts w:ascii="Arial" w:eastAsia="Times New Roman" w:hAnsi="Arial" w:cs="Arial"/>
                <w:sz w:val="24"/>
                <w:szCs w:val="24"/>
              </w:rPr>
              <w:t>contributing to the smooth running of a</w:t>
            </w:r>
            <w:r w:rsidRPr="001400D6">
              <w:rPr>
                <w:rFonts w:ascii="Arial" w:eastAsia="Times New Roman" w:hAnsi="Arial" w:cs="Arial"/>
                <w:sz w:val="24"/>
                <w:szCs w:val="24"/>
              </w:rPr>
              <w:t xml:space="preserve"> private or public sector</w:t>
            </w:r>
            <w:r w:rsidR="00CB53B3">
              <w:rPr>
                <w:rFonts w:ascii="Arial" w:eastAsia="Times New Roman" w:hAnsi="Arial" w:cs="Arial"/>
                <w:sz w:val="24"/>
                <w:szCs w:val="24"/>
              </w:rPr>
              <w:t xml:space="preserve"> physical office</w:t>
            </w:r>
            <w:r>
              <w:rPr>
                <w:rFonts w:ascii="Arial" w:eastAsia="Times New Roman" w:hAnsi="Arial" w:cs="Arial"/>
                <w:sz w:val="24"/>
                <w:szCs w:val="24"/>
              </w:rPr>
              <w:t>.</w:t>
            </w:r>
          </w:p>
          <w:p w14:paraId="4670A557" w14:textId="77777777" w:rsidR="001400D6" w:rsidRDefault="001400D6" w:rsidP="009F14B3">
            <w:pPr>
              <w:overflowPunct w:val="0"/>
              <w:autoSpaceDE w:val="0"/>
              <w:autoSpaceDN w:val="0"/>
              <w:adjustRightInd w:val="0"/>
              <w:jc w:val="both"/>
              <w:textAlignment w:val="baseline"/>
              <w:rPr>
                <w:rFonts w:ascii="Arial" w:eastAsia="Times New Roman" w:hAnsi="Arial" w:cs="Arial"/>
                <w:sz w:val="24"/>
                <w:szCs w:val="24"/>
                <w:highlight w:val="yellow"/>
              </w:rPr>
            </w:pPr>
          </w:p>
          <w:p w14:paraId="7B478A4F" w14:textId="0F08E168" w:rsidR="00BC0A41" w:rsidRDefault="00D4527F" w:rsidP="00342BD6">
            <w:pPr>
              <w:overflowPunct w:val="0"/>
              <w:autoSpaceDE w:val="0"/>
              <w:autoSpaceDN w:val="0"/>
              <w:adjustRightInd w:val="0"/>
              <w:textAlignment w:val="baseline"/>
              <w:rPr>
                <w:rFonts w:ascii="Arial" w:eastAsia="Times New Roman" w:hAnsi="Arial" w:cs="Arial"/>
                <w:sz w:val="24"/>
                <w:szCs w:val="24"/>
              </w:rPr>
            </w:pPr>
            <w:r w:rsidRPr="00D4527F">
              <w:rPr>
                <w:rFonts w:ascii="Arial" w:eastAsia="Times New Roman" w:hAnsi="Arial" w:cs="Arial"/>
                <w:sz w:val="24"/>
                <w:szCs w:val="24"/>
              </w:rPr>
              <w:t>Experience</w:t>
            </w:r>
            <w:r w:rsidR="001C0A9F">
              <w:rPr>
                <w:rFonts w:ascii="Arial" w:eastAsia="Times New Roman" w:hAnsi="Arial" w:cs="Arial"/>
                <w:sz w:val="24"/>
                <w:szCs w:val="24"/>
              </w:rPr>
              <w:t xml:space="preserve"> </w:t>
            </w:r>
            <w:r w:rsidR="004A3260">
              <w:rPr>
                <w:rFonts w:ascii="Arial" w:eastAsia="Times New Roman" w:hAnsi="Arial" w:cs="Arial"/>
                <w:sz w:val="24"/>
                <w:szCs w:val="24"/>
              </w:rPr>
              <w:t>in</w:t>
            </w:r>
            <w:r w:rsidR="0019200E">
              <w:rPr>
                <w:rFonts w:ascii="Arial" w:eastAsia="Times New Roman" w:hAnsi="Arial" w:cs="Arial"/>
                <w:sz w:val="24"/>
                <w:szCs w:val="24"/>
              </w:rPr>
              <w:t xml:space="preserve"> </w:t>
            </w:r>
            <w:r w:rsidR="000D0403">
              <w:rPr>
                <w:rFonts w:ascii="Arial" w:eastAsia="Times New Roman" w:hAnsi="Arial" w:cs="Arial"/>
                <w:sz w:val="24"/>
                <w:szCs w:val="24"/>
              </w:rPr>
              <w:t>providing a quality</w:t>
            </w:r>
            <w:r w:rsidR="00EB4874">
              <w:rPr>
                <w:rFonts w:ascii="Arial" w:eastAsia="Times New Roman" w:hAnsi="Arial" w:cs="Arial"/>
                <w:sz w:val="24"/>
                <w:szCs w:val="24"/>
              </w:rPr>
              <w:t xml:space="preserve"> </w:t>
            </w:r>
            <w:r w:rsidR="0019200E">
              <w:rPr>
                <w:rFonts w:ascii="Arial" w:eastAsia="Times New Roman" w:hAnsi="Arial" w:cs="Arial"/>
                <w:sz w:val="24"/>
                <w:szCs w:val="24"/>
              </w:rPr>
              <w:t>ser</w:t>
            </w:r>
            <w:r w:rsidR="004A3E3D">
              <w:rPr>
                <w:rFonts w:ascii="Arial" w:eastAsia="Times New Roman" w:hAnsi="Arial" w:cs="Arial"/>
                <w:sz w:val="24"/>
                <w:szCs w:val="24"/>
              </w:rPr>
              <w:t>vice</w:t>
            </w:r>
            <w:r w:rsidR="0019200E">
              <w:rPr>
                <w:rFonts w:ascii="Arial" w:eastAsia="Times New Roman" w:hAnsi="Arial" w:cs="Arial"/>
                <w:sz w:val="24"/>
                <w:szCs w:val="24"/>
              </w:rPr>
              <w:t xml:space="preserve"> to </w:t>
            </w:r>
            <w:r w:rsidR="00281505">
              <w:rPr>
                <w:rFonts w:ascii="Arial" w:eastAsia="Times New Roman" w:hAnsi="Arial" w:cs="Arial"/>
                <w:sz w:val="24"/>
                <w:szCs w:val="24"/>
              </w:rPr>
              <w:t>internal/</w:t>
            </w:r>
            <w:r w:rsidR="0019200E">
              <w:rPr>
                <w:rFonts w:ascii="Arial" w:eastAsia="Times New Roman" w:hAnsi="Arial" w:cs="Arial"/>
                <w:sz w:val="24"/>
                <w:szCs w:val="24"/>
              </w:rPr>
              <w:t>external clients</w:t>
            </w:r>
            <w:r w:rsidR="00EB4874">
              <w:rPr>
                <w:rFonts w:ascii="Arial" w:eastAsia="Times New Roman" w:hAnsi="Arial" w:cs="Arial"/>
                <w:sz w:val="24"/>
                <w:szCs w:val="24"/>
              </w:rPr>
              <w:t xml:space="preserve"> </w:t>
            </w:r>
            <w:r w:rsidR="002612F5">
              <w:rPr>
                <w:rFonts w:ascii="Arial" w:eastAsia="Times New Roman" w:hAnsi="Arial" w:cs="Arial"/>
                <w:sz w:val="24"/>
                <w:szCs w:val="24"/>
              </w:rPr>
              <w:t>in front office management</w:t>
            </w:r>
            <w:r w:rsidR="00EB4874">
              <w:rPr>
                <w:rFonts w:ascii="Arial" w:eastAsia="Times New Roman" w:hAnsi="Arial" w:cs="Arial"/>
                <w:sz w:val="24"/>
                <w:szCs w:val="24"/>
              </w:rPr>
              <w:t>.</w:t>
            </w:r>
          </w:p>
          <w:p w14:paraId="7C5BCCCE" w14:textId="77777777" w:rsidR="002502A7" w:rsidRDefault="002502A7" w:rsidP="009F14B3">
            <w:pPr>
              <w:overflowPunct w:val="0"/>
              <w:autoSpaceDE w:val="0"/>
              <w:autoSpaceDN w:val="0"/>
              <w:adjustRightInd w:val="0"/>
              <w:jc w:val="both"/>
              <w:textAlignment w:val="baseline"/>
              <w:rPr>
                <w:rFonts w:ascii="Arial" w:eastAsia="Times New Roman" w:hAnsi="Arial" w:cs="Arial"/>
                <w:sz w:val="24"/>
                <w:szCs w:val="24"/>
              </w:rPr>
            </w:pPr>
          </w:p>
          <w:p w14:paraId="18ED35CC" w14:textId="44A16D08" w:rsidR="002502A7" w:rsidRDefault="002502A7" w:rsidP="009F14B3">
            <w:pPr>
              <w:overflowPunct w:val="0"/>
              <w:autoSpaceDE w:val="0"/>
              <w:autoSpaceDN w:val="0"/>
              <w:adjustRightInd w:val="0"/>
              <w:jc w:val="both"/>
              <w:textAlignment w:val="baseline"/>
              <w:rPr>
                <w:rFonts w:ascii="Arial" w:eastAsia="Times New Roman" w:hAnsi="Arial" w:cs="Arial"/>
                <w:sz w:val="24"/>
                <w:szCs w:val="24"/>
              </w:rPr>
            </w:pPr>
            <w:r>
              <w:rPr>
                <w:rFonts w:ascii="Arial" w:eastAsia="Times New Roman" w:hAnsi="Arial" w:cs="Arial"/>
                <w:sz w:val="24"/>
                <w:szCs w:val="24"/>
              </w:rPr>
              <w:t>Experience of</w:t>
            </w:r>
            <w:r w:rsidR="00761637">
              <w:rPr>
                <w:rFonts w:ascii="Arial" w:eastAsia="Times New Roman" w:hAnsi="Arial" w:cs="Arial"/>
                <w:sz w:val="24"/>
                <w:szCs w:val="24"/>
              </w:rPr>
              <w:t xml:space="preserve"> </w:t>
            </w:r>
            <w:r w:rsidR="0034486D">
              <w:rPr>
                <w:rFonts w:ascii="Arial" w:eastAsia="Times New Roman" w:hAnsi="Arial" w:cs="Arial"/>
                <w:sz w:val="24"/>
                <w:szCs w:val="24"/>
              </w:rPr>
              <w:t>monthly reporting</w:t>
            </w:r>
            <w:r w:rsidR="00224F9F">
              <w:rPr>
                <w:rFonts w:ascii="Arial" w:eastAsia="Times New Roman" w:hAnsi="Arial" w:cs="Arial"/>
                <w:sz w:val="24"/>
                <w:szCs w:val="24"/>
              </w:rPr>
              <w:t xml:space="preserve">, </w:t>
            </w:r>
            <w:r w:rsidR="00761637">
              <w:rPr>
                <w:rFonts w:ascii="Arial" w:eastAsia="Times New Roman" w:hAnsi="Arial" w:cs="Arial"/>
                <w:sz w:val="24"/>
                <w:szCs w:val="24"/>
              </w:rPr>
              <w:t>processing expenses and booking travel.</w:t>
            </w:r>
          </w:p>
          <w:p w14:paraId="0E391B10" w14:textId="2014EF6F" w:rsidR="001400D6" w:rsidRDefault="001400D6" w:rsidP="009F14B3">
            <w:pPr>
              <w:overflowPunct w:val="0"/>
              <w:autoSpaceDE w:val="0"/>
              <w:autoSpaceDN w:val="0"/>
              <w:adjustRightInd w:val="0"/>
              <w:jc w:val="both"/>
              <w:textAlignment w:val="baseline"/>
              <w:rPr>
                <w:rFonts w:ascii="Arial" w:eastAsia="Times New Roman" w:hAnsi="Arial" w:cs="Arial"/>
                <w:sz w:val="24"/>
                <w:szCs w:val="24"/>
                <w:highlight w:val="yellow"/>
              </w:rPr>
            </w:pPr>
          </w:p>
        </w:tc>
        <w:tc>
          <w:tcPr>
            <w:tcW w:w="2217" w:type="dxa"/>
          </w:tcPr>
          <w:p w14:paraId="62BF54BA" w14:textId="5833CEDE" w:rsidR="004364BD" w:rsidRDefault="001400D6" w:rsidP="003E189C">
            <w:pPr>
              <w:overflowPunct w:val="0"/>
              <w:autoSpaceDE w:val="0"/>
              <w:autoSpaceDN w:val="0"/>
              <w:adjustRightInd w:val="0"/>
              <w:jc w:val="both"/>
              <w:textAlignment w:val="baseline"/>
              <w:rPr>
                <w:rFonts w:ascii="Arial" w:hAnsi="Arial" w:cs="Arial"/>
                <w:color w:val="000000"/>
                <w:sz w:val="24"/>
                <w:szCs w:val="24"/>
              </w:rPr>
            </w:pPr>
            <w:r w:rsidRPr="001400D6">
              <w:rPr>
                <w:rFonts w:ascii="Arial" w:hAnsi="Arial" w:cs="Arial"/>
                <w:color w:val="000000"/>
                <w:sz w:val="24"/>
                <w:szCs w:val="24"/>
              </w:rPr>
              <w:t>Application form</w:t>
            </w:r>
            <w:r w:rsidR="007E13E2">
              <w:rPr>
                <w:rFonts w:ascii="Arial" w:hAnsi="Arial" w:cs="Arial"/>
                <w:color w:val="000000"/>
                <w:sz w:val="24"/>
                <w:szCs w:val="24"/>
              </w:rPr>
              <w:t>/ Interview</w:t>
            </w:r>
          </w:p>
          <w:p w14:paraId="7C245996" w14:textId="77777777" w:rsidR="00BC0A41" w:rsidRDefault="00BC0A41" w:rsidP="003E189C">
            <w:pPr>
              <w:overflowPunct w:val="0"/>
              <w:autoSpaceDE w:val="0"/>
              <w:autoSpaceDN w:val="0"/>
              <w:adjustRightInd w:val="0"/>
              <w:jc w:val="both"/>
              <w:textAlignment w:val="baseline"/>
              <w:rPr>
                <w:rFonts w:ascii="Arial" w:hAnsi="Arial" w:cs="Arial"/>
                <w:color w:val="000000"/>
                <w:sz w:val="24"/>
                <w:szCs w:val="24"/>
                <w:highlight w:val="yellow"/>
              </w:rPr>
            </w:pPr>
          </w:p>
          <w:p w14:paraId="6EBC448C" w14:textId="77777777" w:rsidR="00BC0A41" w:rsidRDefault="00BC0A41" w:rsidP="003E189C">
            <w:pPr>
              <w:overflowPunct w:val="0"/>
              <w:autoSpaceDE w:val="0"/>
              <w:autoSpaceDN w:val="0"/>
              <w:adjustRightInd w:val="0"/>
              <w:jc w:val="both"/>
              <w:textAlignment w:val="baseline"/>
              <w:rPr>
                <w:rFonts w:ascii="Arial" w:hAnsi="Arial" w:cs="Arial"/>
                <w:color w:val="000000"/>
                <w:sz w:val="24"/>
                <w:szCs w:val="24"/>
                <w:highlight w:val="yellow"/>
              </w:rPr>
            </w:pPr>
          </w:p>
          <w:p w14:paraId="479EB1AF" w14:textId="39410A5A" w:rsidR="00BC0A41" w:rsidRDefault="00BC0A41" w:rsidP="00BC0A41">
            <w:pPr>
              <w:overflowPunct w:val="0"/>
              <w:autoSpaceDE w:val="0"/>
              <w:autoSpaceDN w:val="0"/>
              <w:adjustRightInd w:val="0"/>
              <w:jc w:val="both"/>
              <w:textAlignment w:val="baseline"/>
              <w:rPr>
                <w:rFonts w:ascii="Arial" w:hAnsi="Arial" w:cs="Arial"/>
                <w:color w:val="000000"/>
                <w:sz w:val="24"/>
                <w:szCs w:val="24"/>
              </w:rPr>
            </w:pPr>
            <w:r w:rsidRPr="009609F6">
              <w:rPr>
                <w:rFonts w:ascii="Arial" w:hAnsi="Arial" w:cs="Arial"/>
                <w:color w:val="000000"/>
                <w:sz w:val="24"/>
                <w:szCs w:val="24"/>
              </w:rPr>
              <w:t>Assessment/ Interview</w:t>
            </w:r>
          </w:p>
          <w:p w14:paraId="1EE74729" w14:textId="77777777" w:rsidR="00BC0A41" w:rsidRDefault="00BC0A41" w:rsidP="003E189C">
            <w:pPr>
              <w:overflowPunct w:val="0"/>
              <w:autoSpaceDE w:val="0"/>
              <w:autoSpaceDN w:val="0"/>
              <w:adjustRightInd w:val="0"/>
              <w:jc w:val="both"/>
              <w:textAlignment w:val="baseline"/>
              <w:rPr>
                <w:rFonts w:ascii="Arial" w:hAnsi="Arial" w:cs="Arial"/>
                <w:color w:val="000000"/>
                <w:sz w:val="24"/>
                <w:szCs w:val="24"/>
                <w:highlight w:val="yellow"/>
              </w:rPr>
            </w:pPr>
          </w:p>
          <w:p w14:paraId="5235A0B5" w14:textId="77777777" w:rsidR="0041532F" w:rsidRDefault="0041532F" w:rsidP="003E189C">
            <w:pPr>
              <w:overflowPunct w:val="0"/>
              <w:autoSpaceDE w:val="0"/>
              <w:autoSpaceDN w:val="0"/>
              <w:adjustRightInd w:val="0"/>
              <w:jc w:val="both"/>
              <w:textAlignment w:val="baseline"/>
              <w:rPr>
                <w:rFonts w:ascii="Arial" w:hAnsi="Arial" w:cs="Arial"/>
                <w:color w:val="000000"/>
                <w:sz w:val="24"/>
                <w:szCs w:val="24"/>
              </w:rPr>
            </w:pPr>
          </w:p>
          <w:p w14:paraId="3FCFDBB3" w14:textId="763E61AA" w:rsidR="001527DD" w:rsidRPr="00CA5142" w:rsidRDefault="001527DD" w:rsidP="003E189C">
            <w:pPr>
              <w:overflowPunct w:val="0"/>
              <w:autoSpaceDE w:val="0"/>
              <w:autoSpaceDN w:val="0"/>
              <w:adjustRightInd w:val="0"/>
              <w:jc w:val="both"/>
              <w:textAlignment w:val="baseline"/>
              <w:rPr>
                <w:rFonts w:ascii="Arial" w:hAnsi="Arial" w:cs="Arial"/>
                <w:color w:val="000000"/>
                <w:sz w:val="24"/>
                <w:szCs w:val="24"/>
                <w:highlight w:val="yellow"/>
              </w:rPr>
            </w:pPr>
            <w:r>
              <w:rPr>
                <w:rFonts w:ascii="Arial" w:hAnsi="Arial" w:cs="Arial"/>
                <w:color w:val="000000"/>
                <w:sz w:val="24"/>
                <w:szCs w:val="24"/>
              </w:rPr>
              <w:t>Assessment/ Interview</w:t>
            </w:r>
          </w:p>
        </w:tc>
      </w:tr>
      <w:tr w:rsidR="004C5DD7" w14:paraId="4888562A" w14:textId="77777777" w:rsidTr="00ED19A3">
        <w:tc>
          <w:tcPr>
            <w:tcW w:w="1652" w:type="dxa"/>
          </w:tcPr>
          <w:p w14:paraId="03562EAB" w14:textId="43253775" w:rsidR="004C5DD7" w:rsidRPr="004C5DD7" w:rsidRDefault="008446F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Skills</w:t>
            </w:r>
          </w:p>
        </w:tc>
        <w:tc>
          <w:tcPr>
            <w:tcW w:w="5340" w:type="dxa"/>
          </w:tcPr>
          <w:p w14:paraId="744EB3AA" w14:textId="71EC237A" w:rsidR="00731748" w:rsidRPr="002502A7" w:rsidRDefault="000916C7" w:rsidP="002502A7">
            <w:pPr>
              <w:overflowPunct w:val="0"/>
              <w:autoSpaceDE w:val="0"/>
              <w:autoSpaceDN w:val="0"/>
              <w:adjustRightInd w:val="0"/>
              <w:jc w:val="both"/>
              <w:textAlignment w:val="baseline"/>
              <w:rPr>
                <w:rFonts w:ascii="Arial" w:eastAsia="Times New Roman" w:hAnsi="Arial" w:cs="Arial"/>
                <w:sz w:val="24"/>
                <w:szCs w:val="24"/>
              </w:rPr>
            </w:pPr>
            <w:r w:rsidRPr="000916C7">
              <w:rPr>
                <w:rFonts w:ascii="Arial" w:eastAsia="Times New Roman" w:hAnsi="Arial" w:cs="Arial"/>
                <w:sz w:val="24"/>
                <w:szCs w:val="24"/>
              </w:rPr>
              <w:t xml:space="preserve">Good communication skills – </w:t>
            </w:r>
            <w:r>
              <w:rPr>
                <w:rFonts w:ascii="Arial" w:eastAsia="Times New Roman" w:hAnsi="Arial" w:cs="Arial"/>
                <w:sz w:val="24"/>
                <w:szCs w:val="24"/>
              </w:rPr>
              <w:t>ability to interact</w:t>
            </w:r>
            <w:r w:rsidR="007C27B5">
              <w:rPr>
                <w:rFonts w:ascii="Arial" w:eastAsia="Times New Roman" w:hAnsi="Arial" w:cs="Arial"/>
                <w:sz w:val="24"/>
                <w:szCs w:val="24"/>
              </w:rPr>
              <w:t xml:space="preserve"> daily with </w:t>
            </w:r>
            <w:r w:rsidRPr="000916C7">
              <w:rPr>
                <w:rFonts w:ascii="Arial" w:eastAsia="Times New Roman" w:hAnsi="Arial" w:cs="Arial"/>
                <w:sz w:val="24"/>
                <w:szCs w:val="24"/>
              </w:rPr>
              <w:t>a wide variety of individuals</w:t>
            </w:r>
            <w:r w:rsidR="00F930FD">
              <w:rPr>
                <w:rFonts w:ascii="Arial" w:eastAsia="Times New Roman" w:hAnsi="Arial" w:cs="Arial"/>
                <w:sz w:val="24"/>
                <w:szCs w:val="24"/>
              </w:rPr>
              <w:t xml:space="preserve"> including </w:t>
            </w:r>
            <w:r w:rsidR="00731748">
              <w:rPr>
                <w:rFonts w:ascii="Arial" w:eastAsia="Times New Roman" w:hAnsi="Arial" w:cs="Arial"/>
                <w:sz w:val="24"/>
                <w:szCs w:val="24"/>
              </w:rPr>
              <w:t>clients of all levels.</w:t>
            </w:r>
          </w:p>
          <w:p w14:paraId="22E5DF3A" w14:textId="77777777" w:rsidR="00731748" w:rsidRDefault="00731748" w:rsidP="00F663D4">
            <w:pPr>
              <w:tabs>
                <w:tab w:val="left" w:pos="426"/>
              </w:tabs>
              <w:rPr>
                <w:rFonts w:ascii="Arial" w:hAnsi="Arial"/>
                <w:color w:val="000000" w:themeColor="text1"/>
                <w:sz w:val="24"/>
              </w:rPr>
            </w:pPr>
          </w:p>
          <w:p w14:paraId="3A369B01" w14:textId="2C63F316" w:rsidR="00722255" w:rsidRDefault="002A6F20" w:rsidP="00F663D4">
            <w:pPr>
              <w:tabs>
                <w:tab w:val="left" w:pos="426"/>
              </w:tabs>
              <w:rPr>
                <w:rFonts w:ascii="Arial" w:hAnsi="Arial"/>
                <w:color w:val="000000" w:themeColor="text1"/>
                <w:sz w:val="24"/>
              </w:rPr>
            </w:pPr>
            <w:r>
              <w:rPr>
                <w:rFonts w:ascii="Arial" w:hAnsi="Arial"/>
                <w:color w:val="000000" w:themeColor="text1"/>
                <w:sz w:val="24"/>
              </w:rPr>
              <w:t xml:space="preserve">Experience of </w:t>
            </w:r>
            <w:r w:rsidR="003541B8">
              <w:rPr>
                <w:rFonts w:ascii="Arial" w:hAnsi="Arial"/>
                <w:color w:val="000000" w:themeColor="text1"/>
                <w:sz w:val="24"/>
              </w:rPr>
              <w:t>setting up office working spaces for different events/</w:t>
            </w:r>
            <w:r w:rsidR="003310B3">
              <w:rPr>
                <w:rFonts w:ascii="Arial" w:hAnsi="Arial"/>
                <w:color w:val="000000" w:themeColor="text1"/>
                <w:sz w:val="24"/>
              </w:rPr>
              <w:t>office configurations</w:t>
            </w:r>
          </w:p>
          <w:p w14:paraId="128D0A43" w14:textId="77777777" w:rsidR="009609F6" w:rsidRDefault="009609F6" w:rsidP="00F663D4">
            <w:pPr>
              <w:tabs>
                <w:tab w:val="left" w:pos="426"/>
              </w:tabs>
              <w:rPr>
                <w:rFonts w:ascii="Arial" w:hAnsi="Arial"/>
                <w:color w:val="000000" w:themeColor="text1"/>
                <w:sz w:val="24"/>
              </w:rPr>
            </w:pPr>
          </w:p>
          <w:p w14:paraId="6BF0A0E4" w14:textId="77777777" w:rsidR="001C5A67" w:rsidRDefault="001C5A67" w:rsidP="00F663D4">
            <w:pPr>
              <w:tabs>
                <w:tab w:val="left" w:pos="426"/>
              </w:tabs>
              <w:rPr>
                <w:rFonts w:ascii="Arial" w:hAnsi="Arial"/>
                <w:color w:val="000000" w:themeColor="text1"/>
                <w:sz w:val="24"/>
              </w:rPr>
            </w:pPr>
          </w:p>
          <w:p w14:paraId="7B2E147D" w14:textId="4AF31EC7" w:rsidR="009609F6" w:rsidRPr="009739E3" w:rsidRDefault="000E339C" w:rsidP="00F663D4">
            <w:pPr>
              <w:tabs>
                <w:tab w:val="left" w:pos="426"/>
              </w:tabs>
              <w:rPr>
                <w:rFonts w:ascii="Arial" w:hAnsi="Arial"/>
                <w:color w:val="000000" w:themeColor="text1"/>
                <w:sz w:val="24"/>
              </w:rPr>
            </w:pPr>
            <w:r w:rsidRPr="000E339C">
              <w:rPr>
                <w:rFonts w:ascii="Arial" w:hAnsi="Arial"/>
                <w:color w:val="000000" w:themeColor="text1"/>
                <w:sz w:val="24"/>
              </w:rPr>
              <w:t xml:space="preserve">Awareness of </w:t>
            </w:r>
            <w:r w:rsidR="003310B3">
              <w:rPr>
                <w:rFonts w:ascii="Arial" w:hAnsi="Arial"/>
                <w:color w:val="000000" w:themeColor="text1"/>
                <w:sz w:val="24"/>
              </w:rPr>
              <w:t xml:space="preserve">UK </w:t>
            </w:r>
            <w:r w:rsidRPr="000E339C">
              <w:rPr>
                <w:rFonts w:ascii="Arial" w:hAnsi="Arial"/>
                <w:color w:val="000000" w:themeColor="text1"/>
                <w:sz w:val="24"/>
              </w:rPr>
              <w:t>health and safety requirements</w:t>
            </w:r>
          </w:p>
          <w:p w14:paraId="3156AAD9" w14:textId="77777777" w:rsidR="00F15315" w:rsidRDefault="00F15315" w:rsidP="00094EDD">
            <w:pPr>
              <w:overflowPunct w:val="0"/>
              <w:autoSpaceDE w:val="0"/>
              <w:autoSpaceDN w:val="0"/>
              <w:adjustRightInd w:val="0"/>
              <w:jc w:val="both"/>
              <w:textAlignment w:val="baseline"/>
              <w:rPr>
                <w:rFonts w:ascii="Arial" w:eastAsia="Times New Roman" w:hAnsi="Arial" w:cs="Arial"/>
                <w:sz w:val="24"/>
                <w:szCs w:val="24"/>
              </w:rPr>
            </w:pPr>
          </w:p>
          <w:p w14:paraId="5C381BB0" w14:textId="6F18F1FC" w:rsidR="00F15315" w:rsidRPr="00CA5142" w:rsidRDefault="00F15315" w:rsidP="00094EDD">
            <w:pPr>
              <w:overflowPunct w:val="0"/>
              <w:autoSpaceDE w:val="0"/>
              <w:autoSpaceDN w:val="0"/>
              <w:adjustRightInd w:val="0"/>
              <w:jc w:val="both"/>
              <w:textAlignment w:val="baseline"/>
              <w:rPr>
                <w:rFonts w:ascii="Arial" w:hAnsi="Arial" w:cs="Arial"/>
                <w:color w:val="000000"/>
                <w:sz w:val="24"/>
                <w:szCs w:val="24"/>
                <w:highlight w:val="yellow"/>
              </w:rPr>
            </w:pPr>
          </w:p>
        </w:tc>
        <w:tc>
          <w:tcPr>
            <w:tcW w:w="2217" w:type="dxa"/>
          </w:tcPr>
          <w:p w14:paraId="5E0F8FA2" w14:textId="77777777" w:rsidR="00094EDD" w:rsidRDefault="007C27B5" w:rsidP="003E189C">
            <w:pPr>
              <w:overflowPunct w:val="0"/>
              <w:autoSpaceDE w:val="0"/>
              <w:autoSpaceDN w:val="0"/>
              <w:adjustRightInd w:val="0"/>
              <w:jc w:val="both"/>
              <w:textAlignment w:val="baseline"/>
              <w:rPr>
                <w:rFonts w:ascii="Arial" w:hAnsi="Arial" w:cs="Arial"/>
                <w:color w:val="000000"/>
                <w:sz w:val="24"/>
                <w:szCs w:val="24"/>
              </w:rPr>
            </w:pPr>
            <w:r w:rsidRPr="00F15315">
              <w:rPr>
                <w:rFonts w:ascii="Arial" w:hAnsi="Arial" w:cs="Arial"/>
                <w:color w:val="000000"/>
                <w:sz w:val="24"/>
                <w:szCs w:val="24"/>
              </w:rPr>
              <w:t>Assessment/</w:t>
            </w:r>
            <w:r w:rsidR="00F15315">
              <w:rPr>
                <w:rFonts w:ascii="Arial" w:hAnsi="Arial" w:cs="Arial"/>
                <w:color w:val="000000"/>
                <w:sz w:val="24"/>
                <w:szCs w:val="24"/>
              </w:rPr>
              <w:t xml:space="preserve"> </w:t>
            </w:r>
            <w:r w:rsidRPr="00F15315">
              <w:rPr>
                <w:rFonts w:ascii="Arial" w:hAnsi="Arial" w:cs="Arial"/>
                <w:color w:val="000000"/>
                <w:sz w:val="24"/>
                <w:szCs w:val="24"/>
              </w:rPr>
              <w:t>Interview</w:t>
            </w:r>
          </w:p>
          <w:p w14:paraId="029B7A10" w14:textId="77777777" w:rsidR="00F663D4" w:rsidRDefault="00F663D4" w:rsidP="003E189C">
            <w:pPr>
              <w:overflowPunct w:val="0"/>
              <w:autoSpaceDE w:val="0"/>
              <w:autoSpaceDN w:val="0"/>
              <w:adjustRightInd w:val="0"/>
              <w:jc w:val="both"/>
              <w:textAlignment w:val="baseline"/>
              <w:rPr>
                <w:rFonts w:ascii="Arial" w:hAnsi="Arial" w:cs="Arial"/>
                <w:color w:val="000000"/>
                <w:sz w:val="24"/>
                <w:szCs w:val="24"/>
              </w:rPr>
            </w:pPr>
          </w:p>
          <w:p w14:paraId="1C9ECEDE" w14:textId="77777777" w:rsidR="00731748" w:rsidRDefault="00731748" w:rsidP="003E189C">
            <w:pPr>
              <w:overflowPunct w:val="0"/>
              <w:autoSpaceDE w:val="0"/>
              <w:autoSpaceDN w:val="0"/>
              <w:adjustRightInd w:val="0"/>
              <w:jc w:val="both"/>
              <w:textAlignment w:val="baseline"/>
              <w:rPr>
                <w:rFonts w:ascii="Arial" w:hAnsi="Arial" w:cs="Arial"/>
                <w:color w:val="000000"/>
                <w:sz w:val="24"/>
                <w:szCs w:val="24"/>
              </w:rPr>
            </w:pPr>
          </w:p>
          <w:p w14:paraId="48089EB7" w14:textId="0C946A4B" w:rsidR="00F663D4" w:rsidRDefault="00F663D4"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Application form/ Assessment</w:t>
            </w:r>
            <w:r w:rsidR="00262E58">
              <w:rPr>
                <w:rFonts w:ascii="Arial" w:hAnsi="Arial" w:cs="Arial"/>
                <w:color w:val="000000"/>
                <w:sz w:val="24"/>
                <w:szCs w:val="24"/>
              </w:rPr>
              <w:t>/ Interview</w:t>
            </w:r>
          </w:p>
          <w:p w14:paraId="40B97543" w14:textId="77777777" w:rsidR="009609F6" w:rsidRDefault="009609F6" w:rsidP="003E189C">
            <w:pPr>
              <w:overflowPunct w:val="0"/>
              <w:autoSpaceDE w:val="0"/>
              <w:autoSpaceDN w:val="0"/>
              <w:adjustRightInd w:val="0"/>
              <w:jc w:val="both"/>
              <w:textAlignment w:val="baseline"/>
              <w:rPr>
                <w:rFonts w:ascii="Arial" w:hAnsi="Arial" w:cs="Arial"/>
                <w:color w:val="000000"/>
                <w:sz w:val="24"/>
                <w:szCs w:val="24"/>
                <w:highlight w:val="yellow"/>
              </w:rPr>
            </w:pPr>
          </w:p>
          <w:p w14:paraId="7F55A544" w14:textId="77777777" w:rsidR="009609F6" w:rsidRDefault="009609F6" w:rsidP="003E189C">
            <w:pPr>
              <w:overflowPunct w:val="0"/>
              <w:autoSpaceDE w:val="0"/>
              <w:autoSpaceDN w:val="0"/>
              <w:adjustRightInd w:val="0"/>
              <w:jc w:val="both"/>
              <w:textAlignment w:val="baseline"/>
              <w:rPr>
                <w:rFonts w:ascii="Arial" w:hAnsi="Arial" w:cs="Arial"/>
                <w:color w:val="000000"/>
                <w:sz w:val="24"/>
                <w:szCs w:val="24"/>
              </w:rPr>
            </w:pPr>
            <w:r w:rsidRPr="009609F6">
              <w:rPr>
                <w:rFonts w:ascii="Arial" w:hAnsi="Arial" w:cs="Arial"/>
                <w:color w:val="000000"/>
                <w:sz w:val="24"/>
                <w:szCs w:val="24"/>
              </w:rPr>
              <w:t>Assessment/ Interview</w:t>
            </w:r>
          </w:p>
          <w:p w14:paraId="33E851BC" w14:textId="77777777" w:rsidR="000E339C" w:rsidRDefault="000E339C" w:rsidP="003E189C">
            <w:pPr>
              <w:overflowPunct w:val="0"/>
              <w:autoSpaceDE w:val="0"/>
              <w:autoSpaceDN w:val="0"/>
              <w:adjustRightInd w:val="0"/>
              <w:jc w:val="both"/>
              <w:textAlignment w:val="baseline"/>
              <w:rPr>
                <w:rFonts w:ascii="Arial" w:hAnsi="Arial" w:cs="Arial"/>
                <w:color w:val="000000"/>
                <w:sz w:val="24"/>
                <w:szCs w:val="24"/>
              </w:rPr>
            </w:pPr>
          </w:p>
          <w:p w14:paraId="6F8B27F2" w14:textId="08FFD3AF" w:rsidR="000E339C" w:rsidRPr="00CA5142" w:rsidRDefault="000E339C" w:rsidP="003E189C">
            <w:pPr>
              <w:overflowPunct w:val="0"/>
              <w:autoSpaceDE w:val="0"/>
              <w:autoSpaceDN w:val="0"/>
              <w:adjustRightInd w:val="0"/>
              <w:jc w:val="both"/>
              <w:textAlignment w:val="baseline"/>
              <w:rPr>
                <w:rFonts w:ascii="Arial" w:hAnsi="Arial" w:cs="Arial"/>
                <w:color w:val="000000"/>
                <w:sz w:val="24"/>
                <w:szCs w:val="24"/>
                <w:highlight w:val="yellow"/>
              </w:rPr>
            </w:pPr>
          </w:p>
        </w:tc>
      </w:tr>
    </w:tbl>
    <w:p w14:paraId="4074CC05" w14:textId="5D85AB6D" w:rsidR="00AB6095" w:rsidRPr="00D87C8F" w:rsidRDefault="00AB6095" w:rsidP="00D87C8F">
      <w:pPr>
        <w:pStyle w:val="ListParagraph"/>
        <w:numPr>
          <w:ilvl w:val="0"/>
          <w:numId w:val="40"/>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w:t>
      </w:r>
      <w:proofErr w:type="gramStart"/>
      <w:r w:rsidRPr="004C5DD7">
        <w:rPr>
          <w:rFonts w:ascii="Arial" w:hAnsi="Arial" w:cs="Arial"/>
          <w:color w:val="000000"/>
          <w:sz w:val="24"/>
          <w:szCs w:val="24"/>
        </w:rPr>
        <w:t>on the basis of</w:t>
      </w:r>
      <w:proofErr w:type="gramEnd"/>
      <w:r w:rsidRPr="004C5DD7">
        <w:rPr>
          <w:rFonts w:ascii="Arial" w:hAnsi="Arial" w:cs="Arial"/>
          <w:color w:val="000000"/>
          <w:sz w:val="24"/>
          <w:szCs w:val="24"/>
        </w:rPr>
        <w:t xml:space="preserve">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lastRenderedPageBreak/>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D87C8F">
      <w:pPr>
        <w:pStyle w:val="ListParagraph"/>
        <w:numPr>
          <w:ilvl w:val="0"/>
          <w:numId w:val="40"/>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01E6E989" w14:textId="2E0ABF1D" w:rsidR="00AC343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Shortlisted </w:t>
      </w:r>
      <w:r w:rsidR="0007094F">
        <w:rPr>
          <w:rFonts w:ascii="Arial" w:hAnsi="Arial" w:cs="Arial"/>
          <w:color w:val="000000"/>
          <w:sz w:val="24"/>
          <w:szCs w:val="24"/>
        </w:rPr>
        <w:t>candidates</w:t>
      </w:r>
      <w:r w:rsidRPr="004C5DD7">
        <w:rPr>
          <w:rFonts w:ascii="Arial" w:hAnsi="Arial" w:cs="Arial"/>
          <w:color w:val="000000"/>
          <w:sz w:val="24"/>
          <w:szCs w:val="24"/>
        </w:rPr>
        <w:t xml:space="preserve"> will be invited to the next stage of the selection process which will include an interview and assessment, </w:t>
      </w:r>
      <w:r w:rsidRPr="001C5A67">
        <w:rPr>
          <w:rFonts w:ascii="Arial" w:hAnsi="Arial" w:cs="Arial"/>
          <w:color w:val="000000"/>
          <w:sz w:val="24"/>
          <w:szCs w:val="24"/>
        </w:rPr>
        <w:t xml:space="preserve">scheduled to be held </w:t>
      </w:r>
      <w:r w:rsidR="00776332">
        <w:rPr>
          <w:rFonts w:ascii="Arial" w:hAnsi="Arial" w:cs="Arial"/>
          <w:color w:val="000000"/>
          <w:sz w:val="24"/>
          <w:szCs w:val="24"/>
        </w:rPr>
        <w:t>toward the end of February or beginning of March 2026.</w:t>
      </w:r>
    </w:p>
    <w:p w14:paraId="6B50CF36" w14:textId="77777777" w:rsidR="00776332" w:rsidRPr="004C5DD7" w:rsidRDefault="00776332"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D87C8F">
      <w:pPr>
        <w:pStyle w:val="ListParagraph"/>
        <w:numPr>
          <w:ilvl w:val="0"/>
          <w:numId w:val="40"/>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3E189C">
      <w:pPr>
        <w:numPr>
          <w:ilvl w:val="0"/>
          <w:numId w:val="1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rsidP="00207AE5">
      <w:pPr>
        <w:numPr>
          <w:ilvl w:val="0"/>
          <w:numId w:val="12"/>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3E189C">
      <w:pPr>
        <w:numPr>
          <w:ilvl w:val="0"/>
          <w:numId w:val="1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22F52">
      <w:pPr>
        <w:pStyle w:val="ListParagraph"/>
        <w:numPr>
          <w:ilvl w:val="0"/>
          <w:numId w:val="40"/>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52199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19"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16CFDD8" w14:textId="58B72FB2" w:rsidR="00D87C8F" w:rsidRDefault="00D87C8F" w:rsidP="003E189C">
      <w:pPr>
        <w:spacing w:after="0" w:line="240" w:lineRule="auto"/>
        <w:ind w:right="32"/>
        <w:jc w:val="both"/>
        <w:rPr>
          <w:noProof/>
        </w:rPr>
      </w:pPr>
    </w:p>
    <w:p w14:paraId="4BF26687" w14:textId="77777777" w:rsidR="00D34869" w:rsidRPr="00610D32" w:rsidRDefault="00D34869" w:rsidP="003E189C">
      <w:pPr>
        <w:spacing w:after="0" w:line="240" w:lineRule="auto"/>
        <w:ind w:right="32"/>
        <w:jc w:val="both"/>
        <w:rPr>
          <w:rFonts w:ascii="Arial" w:eastAsia="Calibri" w:hAnsi="Arial" w:cs="Arial"/>
          <w:b/>
          <w:lang w:val="en-US"/>
        </w:rPr>
      </w:pPr>
    </w:p>
    <w:p w14:paraId="03368C69" w14:textId="77777777" w:rsidR="003E189C" w:rsidRDefault="003E189C" w:rsidP="00BE283C">
      <w:pPr>
        <w:spacing w:after="0" w:line="240" w:lineRule="auto"/>
        <w:jc w:val="both"/>
        <w:rPr>
          <w:rFonts w:ascii="Arial" w:eastAsia="Calibri" w:hAnsi="Arial" w:cs="Arial"/>
          <w:bCs/>
          <w:sz w:val="22"/>
          <w:szCs w:val="22"/>
          <w:lang w:val="en-US"/>
        </w:rPr>
      </w:pPr>
    </w:p>
    <w:p w14:paraId="17049525" w14:textId="380BA82C" w:rsidR="006E7F20" w:rsidRDefault="006E7F20" w:rsidP="00BE283C">
      <w:pPr>
        <w:pStyle w:val="Heading1"/>
        <w:spacing w:before="0"/>
        <w:jc w:val="both"/>
      </w:pPr>
      <w:bookmarkStart w:id="9" w:name="_Toc217040064"/>
      <w:r>
        <w:t>Benefits of employment</w:t>
      </w:r>
      <w:bookmarkEnd w:id="9"/>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0"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5332D6D7"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D74765">
        <w:rPr>
          <w:rFonts w:ascii="Arial" w:hAnsi="Arial" w:cs="Arial"/>
          <w:color w:val="000000"/>
          <w:sz w:val="24"/>
          <w:szCs w:val="24"/>
        </w:rPr>
        <w:t>25 days per annum, increasing to 30 days after 5 years,</w:t>
      </w:r>
      <w:r w:rsidRPr="00D87C8F">
        <w:rPr>
          <w:rFonts w:ascii="Arial" w:hAnsi="Arial" w:cs="Arial"/>
          <w:color w:val="000000"/>
          <w:sz w:val="24"/>
          <w:szCs w:val="24"/>
        </w:rPr>
        <w:t xml:space="preserve"> 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33B9AEB1" w14:textId="3530BA08" w:rsidR="004034CF"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00CD6561">
        <w:rPr>
          <w:rFonts w:ascii="Arial" w:eastAsia="Times New Roman" w:hAnsi="Arial" w:cs="Arial"/>
          <w:color w:val="0B0C0C"/>
          <w:sz w:val="24"/>
          <w:szCs w:val="24"/>
          <w:lang w:eastAsia="en-GB"/>
        </w:rPr>
        <w:t xml:space="preserve">Hybrid working is not available for this position, as the post holder will be required to be in the office on a </w:t>
      </w:r>
      <w:proofErr w:type="gramStart"/>
      <w:r w:rsidR="00CD6561">
        <w:rPr>
          <w:rFonts w:ascii="Arial" w:eastAsia="Times New Roman" w:hAnsi="Arial" w:cs="Arial"/>
          <w:color w:val="0B0C0C"/>
          <w:sz w:val="24"/>
          <w:szCs w:val="24"/>
          <w:lang w:eastAsia="en-GB"/>
        </w:rPr>
        <w:t>full time</w:t>
      </w:r>
      <w:proofErr w:type="gramEnd"/>
      <w:r w:rsidR="00CD6561">
        <w:rPr>
          <w:rFonts w:ascii="Arial" w:eastAsia="Times New Roman" w:hAnsi="Arial" w:cs="Arial"/>
          <w:color w:val="0B0C0C"/>
          <w:sz w:val="24"/>
          <w:szCs w:val="24"/>
          <w:lang w:eastAsia="en-GB"/>
        </w:rPr>
        <w:t xml:space="preserve"> basis.</w:t>
      </w:r>
    </w:p>
    <w:p w14:paraId="550AD2CF" w14:textId="7CA0B656" w:rsidR="004034CF" w:rsidRPr="004034CF" w:rsidRDefault="004034CF" w:rsidP="00E10FB3">
      <w:pPr>
        <w:shd w:val="clear" w:color="auto" w:fill="FFFFFF"/>
        <w:spacing w:after="0" w:line="240" w:lineRule="auto"/>
        <w:jc w:val="both"/>
        <w:rPr>
          <w:rFonts w:ascii="Arial" w:eastAsia="Times New Roman" w:hAnsi="Arial" w:cs="Arial"/>
          <w:b/>
          <w:bCs/>
          <w:color w:val="FF0000"/>
          <w:sz w:val="24"/>
          <w:szCs w:val="24"/>
          <w:lang w:eastAsia="en-GB"/>
        </w:rPr>
      </w:pP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17F66836" w14:textId="77777777" w:rsidR="008B1EA1" w:rsidRDefault="008B1EA1" w:rsidP="00BE283C">
      <w:pPr>
        <w:autoSpaceDE w:val="0"/>
        <w:autoSpaceDN w:val="0"/>
        <w:adjustRightInd w:val="0"/>
        <w:spacing w:after="0" w:line="241" w:lineRule="atLeast"/>
        <w:jc w:val="both"/>
        <w:rPr>
          <w:rFonts w:ascii="Arial" w:hAnsi="Arial" w:cs="Arial"/>
          <w:b/>
          <w:bCs/>
          <w:color w:val="000000"/>
          <w:sz w:val="24"/>
          <w:szCs w:val="24"/>
        </w:rPr>
      </w:pPr>
    </w:p>
    <w:p w14:paraId="33659FCF" w14:textId="5F429260"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AD7FE62" w14:textId="510283C8" w:rsidR="006E7F20" w:rsidRPr="002F5D3A" w:rsidRDefault="006E7F20" w:rsidP="00CD6561">
      <w:pPr>
        <w:shd w:val="clear" w:color="auto" w:fill="FFFFFF"/>
        <w:spacing w:after="0" w:line="240" w:lineRule="auto"/>
        <w:jc w:val="both"/>
        <w:rPr>
          <w:rFonts w:ascii="Arial" w:eastAsia="Times New Roman" w:hAnsi="Arial" w:cs="Arial"/>
          <w:strike/>
          <w:color w:val="0B0C0C"/>
          <w:sz w:val="24"/>
          <w:szCs w:val="24"/>
          <w:lang w:eastAsia="en-GB"/>
        </w:rPr>
      </w:pPr>
      <w:r w:rsidRPr="004C5DD7">
        <w:rPr>
          <w:rFonts w:ascii="Arial" w:eastAsia="Times New Roman" w:hAnsi="Arial" w:cs="Arial"/>
          <w:b/>
          <w:bCs/>
          <w:color w:val="000000"/>
          <w:sz w:val="24"/>
          <w:szCs w:val="24"/>
          <w:lang w:eastAsia="en-GB"/>
        </w:rPr>
        <w:t>Community</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10" w:name="_Hlk190264621"/>
      <w:r>
        <w:rPr>
          <w:rFonts w:ascii="Arial" w:eastAsia="Times New Roman" w:hAnsi="Arial" w:cs="Arial"/>
          <w:color w:val="0B0C0C"/>
          <w:sz w:val="24"/>
          <w:szCs w:val="24"/>
          <w:lang w:eastAsia="en-GB"/>
        </w:rPr>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10"/>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6A5A8C">
      <w:pPr>
        <w:pStyle w:val="Heading1"/>
        <w:rPr>
          <w:rFonts w:eastAsia="Calibri"/>
          <w:lang w:val="en-US"/>
        </w:rPr>
      </w:pPr>
      <w:bookmarkStart w:id="11" w:name="_Toc217040065"/>
      <w:r>
        <w:rPr>
          <w:rFonts w:eastAsia="Calibri"/>
          <w:lang w:val="en-US"/>
        </w:rPr>
        <w:lastRenderedPageBreak/>
        <w:t>Additional Information</w:t>
      </w:r>
      <w:bookmarkEnd w:id="11"/>
      <w:r>
        <w:rPr>
          <w:rFonts w:eastAsia="Calibri"/>
          <w:lang w:val="en-US"/>
        </w:rPr>
        <w:t xml:space="preserve">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2055FDE5" w14:textId="6F8140C5" w:rsidR="00CA7E6E" w:rsidRDefault="004861D8" w:rsidP="00CA7E6E">
      <w:pPr>
        <w:spacing w:after="0" w:line="240" w:lineRule="auto"/>
        <w:jc w:val="both"/>
        <w:rPr>
          <w:rFonts w:ascii="Arial" w:eastAsia="Times New Roman" w:hAnsi="Arial" w:cs="Arial"/>
          <w:b/>
          <w:bCs/>
          <w:color w:val="000000"/>
          <w:sz w:val="24"/>
          <w:szCs w:val="24"/>
          <w:lang w:eastAsia="en-GB"/>
        </w:rPr>
      </w:pPr>
      <w:r>
        <w:rPr>
          <w:rFonts w:ascii="Arial" w:eastAsia="Calibri" w:hAnsi="Arial" w:cs="Arial"/>
          <w:b/>
          <w:bCs/>
          <w:sz w:val="24"/>
          <w:szCs w:val="24"/>
          <w:lang w:val="en-US"/>
        </w:rPr>
        <w:t>Expenses</w:t>
      </w:r>
      <w:r w:rsidR="00F80C58">
        <w:rPr>
          <w:rFonts w:ascii="Arial" w:eastAsia="Calibri" w:hAnsi="Arial" w:cs="Arial"/>
          <w:b/>
          <w:bCs/>
          <w:sz w:val="24"/>
          <w:szCs w:val="24"/>
          <w:lang w:val="en-US"/>
        </w:rPr>
        <w:t>.</w:t>
      </w:r>
    </w:p>
    <w:p w14:paraId="1DF9F9CF" w14:textId="77777777" w:rsidR="00CA7E6E" w:rsidRPr="004861D8" w:rsidRDefault="00CA7E6E" w:rsidP="00CA7E6E">
      <w:pPr>
        <w:spacing w:after="0" w:line="240" w:lineRule="auto"/>
        <w:jc w:val="both"/>
        <w:rPr>
          <w:rFonts w:ascii="Arial" w:eastAsia="Calibri" w:hAnsi="Arial" w:cs="Arial"/>
          <w:sz w:val="24"/>
          <w:szCs w:val="24"/>
          <w:lang w:val="en-US"/>
        </w:rPr>
      </w:pPr>
      <w:r w:rsidRPr="00F80C58">
        <w:rPr>
          <w:rFonts w:ascii="Arial" w:eastAsia="Times New Roman" w:hAnsi="Arial" w:cs="Arial"/>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1"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2"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5E2DB53B" w14:textId="77777777" w:rsidR="004A0186" w:rsidRDefault="004A0186" w:rsidP="006A5A8C">
      <w:pPr>
        <w:pStyle w:val="Heading1"/>
      </w:pPr>
    </w:p>
    <w:p w14:paraId="6AD5FEA5" w14:textId="77777777" w:rsidR="004A0186" w:rsidRDefault="004A0186" w:rsidP="006A5A8C">
      <w:pPr>
        <w:pStyle w:val="Heading1"/>
      </w:pPr>
    </w:p>
    <w:p w14:paraId="1FA0076F" w14:textId="1A8E9425" w:rsidR="004D6E96" w:rsidRDefault="004D6E96" w:rsidP="006A5A8C">
      <w:pPr>
        <w:pStyle w:val="Heading1"/>
      </w:pPr>
      <w:bookmarkStart w:id="12" w:name="_Toc217040066"/>
      <w:r w:rsidRPr="00D34869">
        <w:t>Equality of Opportunity</w:t>
      </w:r>
      <w:bookmarkEnd w:id="12"/>
    </w:p>
    <w:p w14:paraId="19662E8C" w14:textId="77777777" w:rsidR="006A5A8C" w:rsidRPr="00D34869" w:rsidRDefault="006A5A8C" w:rsidP="00D34869">
      <w:pPr>
        <w:shd w:val="clear" w:color="auto" w:fill="FFFFFF"/>
        <w:spacing w:after="0" w:line="240" w:lineRule="auto"/>
        <w:jc w:val="both"/>
        <w:rPr>
          <w:rFonts w:ascii="Arial" w:eastAsia="Times New Roman" w:hAnsi="Arial" w:cs="Arial"/>
          <w:b/>
          <w:bCs/>
          <w:color w:val="0B0C0C"/>
          <w:sz w:val="24"/>
          <w:szCs w:val="24"/>
          <w:lang w:eastAsia="en-GB"/>
        </w:rPr>
      </w:pP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w:t>
      </w:r>
      <w:proofErr w:type="gramStart"/>
      <w:r w:rsidRPr="007150D5">
        <w:rPr>
          <w:rFonts w:ascii="Arial" w:eastAsia="Calibri" w:hAnsi="Arial" w:cs="Arial"/>
          <w:sz w:val="24"/>
          <w:szCs w:val="24"/>
          <w:lang w:val="en-US"/>
        </w:rPr>
        <w:t>in order to</w:t>
      </w:r>
      <w:proofErr w:type="gramEnd"/>
      <w:r w:rsidRPr="007150D5">
        <w:rPr>
          <w:rFonts w:ascii="Arial" w:eastAsia="Calibri" w:hAnsi="Arial" w:cs="Arial"/>
          <w:sz w:val="24"/>
          <w:szCs w:val="24"/>
          <w:lang w:val="en-US"/>
        </w:rPr>
        <w:t xml:space="preserve"> 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lastRenderedPageBreak/>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w:t>
      </w:r>
      <w:proofErr w:type="gramStart"/>
      <w:r w:rsidR="007150D5" w:rsidRPr="004C5DD7">
        <w:rPr>
          <w:rFonts w:ascii="Arial" w:eastAsia="Calibri" w:hAnsi="Arial" w:cs="Arial"/>
          <w:sz w:val="24"/>
          <w:szCs w:val="24"/>
          <w:lang w:val="en-US"/>
        </w:rPr>
        <w:t>particular grouping</w:t>
      </w:r>
      <w:proofErr w:type="gramEnd"/>
      <w:r w:rsidR="007150D5" w:rsidRPr="004C5DD7">
        <w:rPr>
          <w:rFonts w:ascii="Arial" w:eastAsia="Calibri" w:hAnsi="Arial" w:cs="Arial"/>
          <w:sz w:val="24"/>
          <w:szCs w:val="24"/>
          <w:lang w:val="en-US"/>
        </w:rPr>
        <w:t xml:space="preserve">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bookmarkEnd w:id="3"/>
    <w:p w14:paraId="1A5E050E" w14:textId="5FEA2787" w:rsidR="0095206B" w:rsidRDefault="0095206B" w:rsidP="00582E02">
      <w:pPr>
        <w:pStyle w:val="NoSpacing"/>
        <w:rPr>
          <w:rFonts w:ascii="Arial" w:hAnsi="Arial" w:cs="Arial"/>
        </w:rPr>
      </w:pPr>
    </w:p>
    <w:sectPr w:rsidR="0095206B" w:rsidSect="00214A57">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1F50" w14:textId="77777777" w:rsidR="00334663" w:rsidRDefault="00334663" w:rsidP="00101B7A">
      <w:pPr>
        <w:spacing w:after="0" w:line="240" w:lineRule="auto"/>
      </w:pPr>
      <w:r>
        <w:separator/>
      </w:r>
    </w:p>
  </w:endnote>
  <w:endnote w:type="continuationSeparator" w:id="0">
    <w:p w14:paraId="69316B96" w14:textId="77777777" w:rsidR="00334663" w:rsidRDefault="00334663" w:rsidP="00101B7A">
      <w:pPr>
        <w:spacing w:after="0" w:line="240" w:lineRule="auto"/>
      </w:pPr>
      <w:r>
        <w:continuationSeparator/>
      </w:r>
    </w:p>
  </w:endnote>
  <w:endnote w:type="continuationNotice" w:id="1">
    <w:p w14:paraId="23BC35CC" w14:textId="77777777" w:rsidR="00334663" w:rsidRDefault="00334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2DEF" w14:textId="77777777" w:rsidR="00334663" w:rsidRDefault="00334663" w:rsidP="00101B7A">
      <w:pPr>
        <w:spacing w:after="0" w:line="240" w:lineRule="auto"/>
      </w:pPr>
      <w:r>
        <w:separator/>
      </w:r>
    </w:p>
  </w:footnote>
  <w:footnote w:type="continuationSeparator" w:id="0">
    <w:p w14:paraId="0D823F55" w14:textId="77777777" w:rsidR="00334663" w:rsidRDefault="00334663" w:rsidP="00101B7A">
      <w:pPr>
        <w:spacing w:after="0" w:line="240" w:lineRule="auto"/>
      </w:pPr>
      <w:r>
        <w:continuationSeparator/>
      </w:r>
    </w:p>
  </w:footnote>
  <w:footnote w:type="continuationNotice" w:id="1">
    <w:p w14:paraId="7E76BEF6" w14:textId="77777777" w:rsidR="00334663" w:rsidRDefault="00334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rsidP="004C1B38">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92"/>
    <w:multiLevelType w:val="hybridMultilevel"/>
    <w:tmpl w:val="0388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605086"/>
    <w:multiLevelType w:val="hybridMultilevel"/>
    <w:tmpl w:val="B4500F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660F6"/>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73C13"/>
    <w:multiLevelType w:val="multilevel"/>
    <w:tmpl w:val="DD9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8748C"/>
    <w:multiLevelType w:val="hybridMultilevel"/>
    <w:tmpl w:val="BD0A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169CE"/>
    <w:multiLevelType w:val="hybridMultilevel"/>
    <w:tmpl w:val="B87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42511"/>
    <w:multiLevelType w:val="multilevel"/>
    <w:tmpl w:val="87A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17C4F"/>
    <w:multiLevelType w:val="hybridMultilevel"/>
    <w:tmpl w:val="7D8E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2153F2"/>
    <w:multiLevelType w:val="multilevel"/>
    <w:tmpl w:val="7842E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9838C9"/>
    <w:multiLevelType w:val="multilevel"/>
    <w:tmpl w:val="4B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36A55"/>
    <w:multiLevelType w:val="multilevel"/>
    <w:tmpl w:val="027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C7DA2"/>
    <w:multiLevelType w:val="hybridMultilevel"/>
    <w:tmpl w:val="18F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85CC0"/>
    <w:multiLevelType w:val="hybridMultilevel"/>
    <w:tmpl w:val="DDB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D2FAA"/>
    <w:multiLevelType w:val="hybridMultilevel"/>
    <w:tmpl w:val="825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E5A6A"/>
    <w:multiLevelType w:val="multilevel"/>
    <w:tmpl w:val="C57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7E6A7A"/>
    <w:multiLevelType w:val="multilevel"/>
    <w:tmpl w:val="3CB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72C02"/>
    <w:multiLevelType w:val="hybridMultilevel"/>
    <w:tmpl w:val="49D2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63CB1"/>
    <w:multiLevelType w:val="multilevel"/>
    <w:tmpl w:val="183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EB568B"/>
    <w:multiLevelType w:val="multilevel"/>
    <w:tmpl w:val="909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DD7F9F"/>
    <w:multiLevelType w:val="multilevel"/>
    <w:tmpl w:val="A2D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91D3F"/>
    <w:multiLevelType w:val="hybridMultilevel"/>
    <w:tmpl w:val="818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24A80"/>
    <w:multiLevelType w:val="multilevel"/>
    <w:tmpl w:val="9A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A0B26"/>
    <w:multiLevelType w:val="multilevel"/>
    <w:tmpl w:val="DEB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E60B1B"/>
    <w:multiLevelType w:val="multilevel"/>
    <w:tmpl w:val="994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807E2A"/>
    <w:multiLevelType w:val="multilevel"/>
    <w:tmpl w:val="DA3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D04988"/>
    <w:multiLevelType w:val="multilevel"/>
    <w:tmpl w:val="63F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9484B"/>
    <w:multiLevelType w:val="hybridMultilevel"/>
    <w:tmpl w:val="40A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52661"/>
    <w:multiLevelType w:val="hybridMultilevel"/>
    <w:tmpl w:val="0CCC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41CCF"/>
    <w:multiLevelType w:val="multilevel"/>
    <w:tmpl w:val="C20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A530E"/>
    <w:multiLevelType w:val="multilevel"/>
    <w:tmpl w:val="26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C6413"/>
    <w:multiLevelType w:val="multilevel"/>
    <w:tmpl w:val="F3F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BF1CE8"/>
    <w:multiLevelType w:val="multilevel"/>
    <w:tmpl w:val="3D6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974FA"/>
    <w:multiLevelType w:val="multilevel"/>
    <w:tmpl w:val="E6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453DD5"/>
    <w:multiLevelType w:val="hybridMultilevel"/>
    <w:tmpl w:val="913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525D3A"/>
    <w:multiLevelType w:val="hybridMultilevel"/>
    <w:tmpl w:val="40CAE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85659">
    <w:abstractNumId w:val="39"/>
  </w:num>
  <w:num w:numId="2" w16cid:durableId="2114738390">
    <w:abstractNumId w:val="7"/>
  </w:num>
  <w:num w:numId="3" w16cid:durableId="2131239454">
    <w:abstractNumId w:val="5"/>
  </w:num>
  <w:num w:numId="4" w16cid:durableId="1325862289">
    <w:abstractNumId w:val="0"/>
  </w:num>
  <w:num w:numId="5" w16cid:durableId="539785652">
    <w:abstractNumId w:val="3"/>
  </w:num>
  <w:num w:numId="6" w16cid:durableId="1230657281">
    <w:abstractNumId w:val="14"/>
  </w:num>
  <w:num w:numId="7" w16cid:durableId="1145274241">
    <w:abstractNumId w:val="9"/>
  </w:num>
  <w:num w:numId="8" w16cid:durableId="203444591">
    <w:abstractNumId w:val="31"/>
  </w:num>
  <w:num w:numId="9" w16cid:durableId="1758751745">
    <w:abstractNumId w:val="16"/>
  </w:num>
  <w:num w:numId="10" w16cid:durableId="1747260457">
    <w:abstractNumId w:val="24"/>
  </w:num>
  <w:num w:numId="11" w16cid:durableId="6524934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4177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2158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302363">
    <w:abstractNumId w:val="2"/>
  </w:num>
  <w:num w:numId="15" w16cid:durableId="1226381121">
    <w:abstractNumId w:val="10"/>
  </w:num>
  <w:num w:numId="16" w16cid:durableId="2000959622">
    <w:abstractNumId w:val="1"/>
  </w:num>
  <w:num w:numId="17" w16cid:durableId="350838524">
    <w:abstractNumId w:val="6"/>
  </w:num>
  <w:num w:numId="18" w16cid:durableId="1584954220">
    <w:abstractNumId w:val="13"/>
  </w:num>
  <w:num w:numId="19" w16cid:durableId="799885483">
    <w:abstractNumId w:val="26"/>
  </w:num>
  <w:num w:numId="20" w16cid:durableId="1785031551">
    <w:abstractNumId w:val="20"/>
  </w:num>
  <w:num w:numId="21" w16cid:durableId="263806787">
    <w:abstractNumId w:val="29"/>
  </w:num>
  <w:num w:numId="22" w16cid:durableId="160316413">
    <w:abstractNumId w:val="38"/>
  </w:num>
  <w:num w:numId="23" w16cid:durableId="329716004">
    <w:abstractNumId w:val="37"/>
  </w:num>
  <w:num w:numId="24" w16cid:durableId="2018073264">
    <w:abstractNumId w:val="23"/>
  </w:num>
  <w:num w:numId="25" w16cid:durableId="1473015842">
    <w:abstractNumId w:val="34"/>
  </w:num>
  <w:num w:numId="26" w16cid:durableId="1067651181">
    <w:abstractNumId w:val="30"/>
  </w:num>
  <w:num w:numId="27" w16cid:durableId="346949103">
    <w:abstractNumId w:val="18"/>
  </w:num>
  <w:num w:numId="28" w16cid:durableId="1968923845">
    <w:abstractNumId w:val="21"/>
  </w:num>
  <w:num w:numId="29" w16cid:durableId="952782411">
    <w:abstractNumId w:val="4"/>
  </w:num>
  <w:num w:numId="30" w16cid:durableId="332417673">
    <w:abstractNumId w:val="36"/>
  </w:num>
  <w:num w:numId="31" w16cid:durableId="1203176667">
    <w:abstractNumId w:val="25"/>
  </w:num>
  <w:num w:numId="32" w16cid:durableId="1177692325">
    <w:abstractNumId w:val="27"/>
  </w:num>
  <w:num w:numId="33" w16cid:durableId="458576036">
    <w:abstractNumId w:val="12"/>
  </w:num>
  <w:num w:numId="34" w16cid:durableId="1454833696">
    <w:abstractNumId w:val="17"/>
  </w:num>
  <w:num w:numId="35" w16cid:durableId="1295868443">
    <w:abstractNumId w:val="40"/>
  </w:num>
  <w:num w:numId="36" w16cid:durableId="665862586">
    <w:abstractNumId w:val="19"/>
  </w:num>
  <w:num w:numId="37" w16cid:durableId="383260089">
    <w:abstractNumId w:val="8"/>
  </w:num>
  <w:num w:numId="38" w16cid:durableId="749733652">
    <w:abstractNumId w:val="15"/>
  </w:num>
  <w:num w:numId="39" w16cid:durableId="285282020">
    <w:abstractNumId w:val="35"/>
  </w:num>
  <w:num w:numId="40" w16cid:durableId="1972008541">
    <w:abstractNumId w:val="28"/>
  </w:num>
  <w:num w:numId="41" w16cid:durableId="585922570">
    <w:abstractNumId w:val="33"/>
  </w:num>
  <w:num w:numId="42" w16cid:durableId="2212160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057E3"/>
    <w:rsid w:val="0000764C"/>
    <w:rsid w:val="00010B64"/>
    <w:rsid w:val="00013CA6"/>
    <w:rsid w:val="000170A0"/>
    <w:rsid w:val="00017FA6"/>
    <w:rsid w:val="00027197"/>
    <w:rsid w:val="00041C7C"/>
    <w:rsid w:val="00045DC9"/>
    <w:rsid w:val="0004716C"/>
    <w:rsid w:val="00053F2C"/>
    <w:rsid w:val="0007094F"/>
    <w:rsid w:val="00072B60"/>
    <w:rsid w:val="00080564"/>
    <w:rsid w:val="00083B11"/>
    <w:rsid w:val="00084B3F"/>
    <w:rsid w:val="00085B78"/>
    <w:rsid w:val="000904D7"/>
    <w:rsid w:val="000916C7"/>
    <w:rsid w:val="00093FCA"/>
    <w:rsid w:val="00094EDD"/>
    <w:rsid w:val="00096BCE"/>
    <w:rsid w:val="00097112"/>
    <w:rsid w:val="000A2195"/>
    <w:rsid w:val="000A59E5"/>
    <w:rsid w:val="000A7B7D"/>
    <w:rsid w:val="000A7BA5"/>
    <w:rsid w:val="000B09EB"/>
    <w:rsid w:val="000B6BED"/>
    <w:rsid w:val="000D0403"/>
    <w:rsid w:val="000E339C"/>
    <w:rsid w:val="00101B7A"/>
    <w:rsid w:val="00101DEC"/>
    <w:rsid w:val="00104BE7"/>
    <w:rsid w:val="00104D7D"/>
    <w:rsid w:val="0011160A"/>
    <w:rsid w:val="001206DF"/>
    <w:rsid w:val="00121ED2"/>
    <w:rsid w:val="00130DB5"/>
    <w:rsid w:val="00131085"/>
    <w:rsid w:val="001368A0"/>
    <w:rsid w:val="001400D6"/>
    <w:rsid w:val="0014154C"/>
    <w:rsid w:val="00141E47"/>
    <w:rsid w:val="001527DD"/>
    <w:rsid w:val="00157618"/>
    <w:rsid w:val="00160FA2"/>
    <w:rsid w:val="00170A24"/>
    <w:rsid w:val="00171C18"/>
    <w:rsid w:val="00175803"/>
    <w:rsid w:val="001818AC"/>
    <w:rsid w:val="001830DC"/>
    <w:rsid w:val="0019200E"/>
    <w:rsid w:val="001922F1"/>
    <w:rsid w:val="00194B62"/>
    <w:rsid w:val="001A0BF8"/>
    <w:rsid w:val="001A34FF"/>
    <w:rsid w:val="001A6DB6"/>
    <w:rsid w:val="001B070B"/>
    <w:rsid w:val="001B249C"/>
    <w:rsid w:val="001C0A9F"/>
    <w:rsid w:val="001C5A67"/>
    <w:rsid w:val="001D395F"/>
    <w:rsid w:val="001E49F0"/>
    <w:rsid w:val="001E53C8"/>
    <w:rsid w:val="001F15A3"/>
    <w:rsid w:val="001F2F0F"/>
    <w:rsid w:val="002005F9"/>
    <w:rsid w:val="002101D2"/>
    <w:rsid w:val="0021731A"/>
    <w:rsid w:val="00224F9F"/>
    <w:rsid w:val="0024714C"/>
    <w:rsid w:val="002502A7"/>
    <w:rsid w:val="002612F5"/>
    <w:rsid w:val="00262E58"/>
    <w:rsid w:val="00265356"/>
    <w:rsid w:val="00270485"/>
    <w:rsid w:val="00275B9E"/>
    <w:rsid w:val="002774D8"/>
    <w:rsid w:val="00281505"/>
    <w:rsid w:val="002A062F"/>
    <w:rsid w:val="002A6F20"/>
    <w:rsid w:val="002B0E85"/>
    <w:rsid w:val="002B123D"/>
    <w:rsid w:val="002B3286"/>
    <w:rsid w:val="002B47F8"/>
    <w:rsid w:val="002B755A"/>
    <w:rsid w:val="002C6AFB"/>
    <w:rsid w:val="002D14DC"/>
    <w:rsid w:val="002D73D1"/>
    <w:rsid w:val="002E37C5"/>
    <w:rsid w:val="002E6726"/>
    <w:rsid w:val="002F120B"/>
    <w:rsid w:val="002F23B4"/>
    <w:rsid w:val="002F5D3A"/>
    <w:rsid w:val="002F6B7C"/>
    <w:rsid w:val="003061FE"/>
    <w:rsid w:val="003128EC"/>
    <w:rsid w:val="003209A8"/>
    <w:rsid w:val="00320BF1"/>
    <w:rsid w:val="00323B58"/>
    <w:rsid w:val="00327E4E"/>
    <w:rsid w:val="00330190"/>
    <w:rsid w:val="0033047F"/>
    <w:rsid w:val="003310B3"/>
    <w:rsid w:val="00334663"/>
    <w:rsid w:val="00335356"/>
    <w:rsid w:val="00342BD6"/>
    <w:rsid w:val="0034486D"/>
    <w:rsid w:val="003541B8"/>
    <w:rsid w:val="00356E6D"/>
    <w:rsid w:val="00360C4F"/>
    <w:rsid w:val="00363A11"/>
    <w:rsid w:val="00365E91"/>
    <w:rsid w:val="00366B9D"/>
    <w:rsid w:val="00366DD9"/>
    <w:rsid w:val="003706E9"/>
    <w:rsid w:val="00372F33"/>
    <w:rsid w:val="003778C4"/>
    <w:rsid w:val="0038097E"/>
    <w:rsid w:val="00391BF2"/>
    <w:rsid w:val="003955AC"/>
    <w:rsid w:val="003956CF"/>
    <w:rsid w:val="00396154"/>
    <w:rsid w:val="003A13C6"/>
    <w:rsid w:val="003B141E"/>
    <w:rsid w:val="003B6D0F"/>
    <w:rsid w:val="003C08C0"/>
    <w:rsid w:val="003C371F"/>
    <w:rsid w:val="003D16EB"/>
    <w:rsid w:val="003D429A"/>
    <w:rsid w:val="003D78A8"/>
    <w:rsid w:val="003E189C"/>
    <w:rsid w:val="003E2421"/>
    <w:rsid w:val="003F2A95"/>
    <w:rsid w:val="003F3032"/>
    <w:rsid w:val="003F5E24"/>
    <w:rsid w:val="003F641A"/>
    <w:rsid w:val="004034CF"/>
    <w:rsid w:val="00406BDB"/>
    <w:rsid w:val="00406D10"/>
    <w:rsid w:val="0041532F"/>
    <w:rsid w:val="0042600C"/>
    <w:rsid w:val="00426948"/>
    <w:rsid w:val="004270BA"/>
    <w:rsid w:val="00431AA4"/>
    <w:rsid w:val="00432142"/>
    <w:rsid w:val="00435F2B"/>
    <w:rsid w:val="004364BD"/>
    <w:rsid w:val="004417DA"/>
    <w:rsid w:val="0045328E"/>
    <w:rsid w:val="00457297"/>
    <w:rsid w:val="004633E5"/>
    <w:rsid w:val="004674BF"/>
    <w:rsid w:val="00467CF9"/>
    <w:rsid w:val="00472C68"/>
    <w:rsid w:val="00480110"/>
    <w:rsid w:val="004842DF"/>
    <w:rsid w:val="004861D8"/>
    <w:rsid w:val="004946A8"/>
    <w:rsid w:val="004962FD"/>
    <w:rsid w:val="00496D73"/>
    <w:rsid w:val="004A0186"/>
    <w:rsid w:val="004A0EDE"/>
    <w:rsid w:val="004A3260"/>
    <w:rsid w:val="004A3E3D"/>
    <w:rsid w:val="004A57F0"/>
    <w:rsid w:val="004A5F28"/>
    <w:rsid w:val="004A7993"/>
    <w:rsid w:val="004B2442"/>
    <w:rsid w:val="004B2EE8"/>
    <w:rsid w:val="004B633C"/>
    <w:rsid w:val="004C40E9"/>
    <w:rsid w:val="004C421B"/>
    <w:rsid w:val="004C54E6"/>
    <w:rsid w:val="004C5DD7"/>
    <w:rsid w:val="004C642E"/>
    <w:rsid w:val="004C6868"/>
    <w:rsid w:val="004D016E"/>
    <w:rsid w:val="004D6E96"/>
    <w:rsid w:val="004E0510"/>
    <w:rsid w:val="004E3D59"/>
    <w:rsid w:val="004E6D3F"/>
    <w:rsid w:val="004F4E59"/>
    <w:rsid w:val="00514127"/>
    <w:rsid w:val="00517937"/>
    <w:rsid w:val="0052199E"/>
    <w:rsid w:val="00522773"/>
    <w:rsid w:val="005250D7"/>
    <w:rsid w:val="00527FCC"/>
    <w:rsid w:val="00537A09"/>
    <w:rsid w:val="00540724"/>
    <w:rsid w:val="00543048"/>
    <w:rsid w:val="00544A6D"/>
    <w:rsid w:val="00544F0F"/>
    <w:rsid w:val="00545CA8"/>
    <w:rsid w:val="00545CC4"/>
    <w:rsid w:val="0054666C"/>
    <w:rsid w:val="00554200"/>
    <w:rsid w:val="00555B86"/>
    <w:rsid w:val="005626F0"/>
    <w:rsid w:val="005740B6"/>
    <w:rsid w:val="00582E02"/>
    <w:rsid w:val="00584E09"/>
    <w:rsid w:val="00587946"/>
    <w:rsid w:val="005A60AC"/>
    <w:rsid w:val="005A6256"/>
    <w:rsid w:val="005A6E41"/>
    <w:rsid w:val="005A75D4"/>
    <w:rsid w:val="005B009C"/>
    <w:rsid w:val="005B5834"/>
    <w:rsid w:val="005C5D30"/>
    <w:rsid w:val="005D5D0E"/>
    <w:rsid w:val="005E1CD8"/>
    <w:rsid w:val="005E3D65"/>
    <w:rsid w:val="005E6266"/>
    <w:rsid w:val="005F28A6"/>
    <w:rsid w:val="005F36FB"/>
    <w:rsid w:val="005F5A4C"/>
    <w:rsid w:val="006108FB"/>
    <w:rsid w:val="00615048"/>
    <w:rsid w:val="00616887"/>
    <w:rsid w:val="006219D2"/>
    <w:rsid w:val="00626C7D"/>
    <w:rsid w:val="00631A2B"/>
    <w:rsid w:val="006435A6"/>
    <w:rsid w:val="006632E7"/>
    <w:rsid w:val="00667C9F"/>
    <w:rsid w:val="006750F9"/>
    <w:rsid w:val="00682ADF"/>
    <w:rsid w:val="006A0502"/>
    <w:rsid w:val="006A5A8C"/>
    <w:rsid w:val="006B71E1"/>
    <w:rsid w:val="006B726F"/>
    <w:rsid w:val="006C02D0"/>
    <w:rsid w:val="006D1D47"/>
    <w:rsid w:val="006D429E"/>
    <w:rsid w:val="006D57F9"/>
    <w:rsid w:val="006E29D4"/>
    <w:rsid w:val="006E6DA9"/>
    <w:rsid w:val="006E7F20"/>
    <w:rsid w:val="006F364A"/>
    <w:rsid w:val="0070191F"/>
    <w:rsid w:val="00711A5F"/>
    <w:rsid w:val="007150D5"/>
    <w:rsid w:val="00722255"/>
    <w:rsid w:val="00722814"/>
    <w:rsid w:val="00731748"/>
    <w:rsid w:val="00735110"/>
    <w:rsid w:val="00737DD5"/>
    <w:rsid w:val="00745F89"/>
    <w:rsid w:val="00746E74"/>
    <w:rsid w:val="00751A45"/>
    <w:rsid w:val="00760A97"/>
    <w:rsid w:val="00761637"/>
    <w:rsid w:val="0076440E"/>
    <w:rsid w:val="00765FE0"/>
    <w:rsid w:val="00770F7C"/>
    <w:rsid w:val="0077174F"/>
    <w:rsid w:val="00776332"/>
    <w:rsid w:val="0078612E"/>
    <w:rsid w:val="00794ABA"/>
    <w:rsid w:val="007978C0"/>
    <w:rsid w:val="007A1424"/>
    <w:rsid w:val="007A2C51"/>
    <w:rsid w:val="007B2093"/>
    <w:rsid w:val="007B7686"/>
    <w:rsid w:val="007B779E"/>
    <w:rsid w:val="007C27B5"/>
    <w:rsid w:val="007C4699"/>
    <w:rsid w:val="007C5CD0"/>
    <w:rsid w:val="007C6A56"/>
    <w:rsid w:val="007D551D"/>
    <w:rsid w:val="007E13E2"/>
    <w:rsid w:val="007F33AD"/>
    <w:rsid w:val="007F7441"/>
    <w:rsid w:val="00807C61"/>
    <w:rsid w:val="00810D33"/>
    <w:rsid w:val="00811C46"/>
    <w:rsid w:val="00812673"/>
    <w:rsid w:val="0081510F"/>
    <w:rsid w:val="00841387"/>
    <w:rsid w:val="00843832"/>
    <w:rsid w:val="008446F0"/>
    <w:rsid w:val="00855913"/>
    <w:rsid w:val="008628BA"/>
    <w:rsid w:val="0087404B"/>
    <w:rsid w:val="00885E64"/>
    <w:rsid w:val="008911F4"/>
    <w:rsid w:val="00895BF0"/>
    <w:rsid w:val="008A2AB1"/>
    <w:rsid w:val="008B0DAD"/>
    <w:rsid w:val="008B1EA1"/>
    <w:rsid w:val="008B218A"/>
    <w:rsid w:val="008B4184"/>
    <w:rsid w:val="008D0775"/>
    <w:rsid w:val="008D0C6D"/>
    <w:rsid w:val="008E1B48"/>
    <w:rsid w:val="008E4BE7"/>
    <w:rsid w:val="008F4B21"/>
    <w:rsid w:val="009028B0"/>
    <w:rsid w:val="00903DB6"/>
    <w:rsid w:val="009135B9"/>
    <w:rsid w:val="00920592"/>
    <w:rsid w:val="0092561E"/>
    <w:rsid w:val="0093678E"/>
    <w:rsid w:val="0094697B"/>
    <w:rsid w:val="009514B8"/>
    <w:rsid w:val="0095206B"/>
    <w:rsid w:val="0095381E"/>
    <w:rsid w:val="00955967"/>
    <w:rsid w:val="009609F6"/>
    <w:rsid w:val="00964B44"/>
    <w:rsid w:val="00966398"/>
    <w:rsid w:val="009724E0"/>
    <w:rsid w:val="009725E1"/>
    <w:rsid w:val="00973E23"/>
    <w:rsid w:val="00976A3C"/>
    <w:rsid w:val="00977986"/>
    <w:rsid w:val="0098302F"/>
    <w:rsid w:val="00985469"/>
    <w:rsid w:val="00990141"/>
    <w:rsid w:val="009C3482"/>
    <w:rsid w:val="009D0713"/>
    <w:rsid w:val="009D5258"/>
    <w:rsid w:val="009D67B2"/>
    <w:rsid w:val="009E055F"/>
    <w:rsid w:val="009E4874"/>
    <w:rsid w:val="009E5DAD"/>
    <w:rsid w:val="009E654B"/>
    <w:rsid w:val="009E777B"/>
    <w:rsid w:val="009F14B3"/>
    <w:rsid w:val="00A008F2"/>
    <w:rsid w:val="00A0543D"/>
    <w:rsid w:val="00A128C1"/>
    <w:rsid w:val="00A205BA"/>
    <w:rsid w:val="00A215BA"/>
    <w:rsid w:val="00A22F52"/>
    <w:rsid w:val="00A3157D"/>
    <w:rsid w:val="00A31822"/>
    <w:rsid w:val="00A31BAA"/>
    <w:rsid w:val="00A44624"/>
    <w:rsid w:val="00A44C10"/>
    <w:rsid w:val="00A4772E"/>
    <w:rsid w:val="00A47A86"/>
    <w:rsid w:val="00A510BC"/>
    <w:rsid w:val="00A540DA"/>
    <w:rsid w:val="00A553A4"/>
    <w:rsid w:val="00A61B73"/>
    <w:rsid w:val="00A63376"/>
    <w:rsid w:val="00A63CAE"/>
    <w:rsid w:val="00A70A0B"/>
    <w:rsid w:val="00A76CD1"/>
    <w:rsid w:val="00A83091"/>
    <w:rsid w:val="00A84AC3"/>
    <w:rsid w:val="00AB2048"/>
    <w:rsid w:val="00AB2AE5"/>
    <w:rsid w:val="00AB4C4B"/>
    <w:rsid w:val="00AB6095"/>
    <w:rsid w:val="00AB7454"/>
    <w:rsid w:val="00AC14FC"/>
    <w:rsid w:val="00AC3374"/>
    <w:rsid w:val="00AC3437"/>
    <w:rsid w:val="00AC53C7"/>
    <w:rsid w:val="00AC69CF"/>
    <w:rsid w:val="00AC7707"/>
    <w:rsid w:val="00AC7E94"/>
    <w:rsid w:val="00AD17D6"/>
    <w:rsid w:val="00AE0293"/>
    <w:rsid w:val="00AE3BD1"/>
    <w:rsid w:val="00AE42B2"/>
    <w:rsid w:val="00AF0415"/>
    <w:rsid w:val="00AF38A2"/>
    <w:rsid w:val="00B06FCE"/>
    <w:rsid w:val="00B104FE"/>
    <w:rsid w:val="00B12F06"/>
    <w:rsid w:val="00B13389"/>
    <w:rsid w:val="00B13E3D"/>
    <w:rsid w:val="00B13FB7"/>
    <w:rsid w:val="00B16A7F"/>
    <w:rsid w:val="00B20927"/>
    <w:rsid w:val="00B30B26"/>
    <w:rsid w:val="00B36E40"/>
    <w:rsid w:val="00B41814"/>
    <w:rsid w:val="00B46931"/>
    <w:rsid w:val="00B47B47"/>
    <w:rsid w:val="00B52575"/>
    <w:rsid w:val="00B63CB1"/>
    <w:rsid w:val="00B7652A"/>
    <w:rsid w:val="00B9056A"/>
    <w:rsid w:val="00B91998"/>
    <w:rsid w:val="00BB03E7"/>
    <w:rsid w:val="00BB0BEE"/>
    <w:rsid w:val="00BB6858"/>
    <w:rsid w:val="00BC0A41"/>
    <w:rsid w:val="00BC6628"/>
    <w:rsid w:val="00BC6CDC"/>
    <w:rsid w:val="00BD2B08"/>
    <w:rsid w:val="00BD4142"/>
    <w:rsid w:val="00BE283C"/>
    <w:rsid w:val="00BF2AA0"/>
    <w:rsid w:val="00C0682F"/>
    <w:rsid w:val="00C111D9"/>
    <w:rsid w:val="00C21E0E"/>
    <w:rsid w:val="00C24B47"/>
    <w:rsid w:val="00C339C4"/>
    <w:rsid w:val="00C34729"/>
    <w:rsid w:val="00C4064D"/>
    <w:rsid w:val="00C43278"/>
    <w:rsid w:val="00C43581"/>
    <w:rsid w:val="00C4508D"/>
    <w:rsid w:val="00C46CF6"/>
    <w:rsid w:val="00C520CD"/>
    <w:rsid w:val="00C60B02"/>
    <w:rsid w:val="00C62868"/>
    <w:rsid w:val="00C63847"/>
    <w:rsid w:val="00C73AB9"/>
    <w:rsid w:val="00C76A2B"/>
    <w:rsid w:val="00C86B21"/>
    <w:rsid w:val="00C9199D"/>
    <w:rsid w:val="00C9278D"/>
    <w:rsid w:val="00C96B9C"/>
    <w:rsid w:val="00C9775F"/>
    <w:rsid w:val="00CA30B1"/>
    <w:rsid w:val="00CA5142"/>
    <w:rsid w:val="00CA7E6E"/>
    <w:rsid w:val="00CB0689"/>
    <w:rsid w:val="00CB53B3"/>
    <w:rsid w:val="00CC68E5"/>
    <w:rsid w:val="00CD6561"/>
    <w:rsid w:val="00CE044D"/>
    <w:rsid w:val="00CE09E1"/>
    <w:rsid w:val="00CE3C9B"/>
    <w:rsid w:val="00CF2F80"/>
    <w:rsid w:val="00CF5CCA"/>
    <w:rsid w:val="00D06077"/>
    <w:rsid w:val="00D21AAC"/>
    <w:rsid w:val="00D34869"/>
    <w:rsid w:val="00D4527F"/>
    <w:rsid w:val="00D60523"/>
    <w:rsid w:val="00D6787C"/>
    <w:rsid w:val="00D67EA3"/>
    <w:rsid w:val="00D70CC5"/>
    <w:rsid w:val="00D7237B"/>
    <w:rsid w:val="00D74765"/>
    <w:rsid w:val="00D7627E"/>
    <w:rsid w:val="00D76D86"/>
    <w:rsid w:val="00D7744E"/>
    <w:rsid w:val="00D817A2"/>
    <w:rsid w:val="00D87C8F"/>
    <w:rsid w:val="00D93E6C"/>
    <w:rsid w:val="00D9442B"/>
    <w:rsid w:val="00D973E5"/>
    <w:rsid w:val="00DA23F8"/>
    <w:rsid w:val="00DB00FC"/>
    <w:rsid w:val="00DC19FF"/>
    <w:rsid w:val="00DC3D48"/>
    <w:rsid w:val="00DC78B2"/>
    <w:rsid w:val="00DC79B3"/>
    <w:rsid w:val="00DD4E77"/>
    <w:rsid w:val="00DD4FFE"/>
    <w:rsid w:val="00DD68BB"/>
    <w:rsid w:val="00DE08EE"/>
    <w:rsid w:val="00DE4A87"/>
    <w:rsid w:val="00DE544D"/>
    <w:rsid w:val="00DE5D46"/>
    <w:rsid w:val="00DE77B2"/>
    <w:rsid w:val="00DF47A1"/>
    <w:rsid w:val="00DF4827"/>
    <w:rsid w:val="00DF6E3C"/>
    <w:rsid w:val="00E06CC2"/>
    <w:rsid w:val="00E10FB3"/>
    <w:rsid w:val="00E1541A"/>
    <w:rsid w:val="00E24136"/>
    <w:rsid w:val="00E25805"/>
    <w:rsid w:val="00E45C0D"/>
    <w:rsid w:val="00E46E7F"/>
    <w:rsid w:val="00E477B6"/>
    <w:rsid w:val="00E50EDE"/>
    <w:rsid w:val="00E51A1B"/>
    <w:rsid w:val="00E52A80"/>
    <w:rsid w:val="00E53202"/>
    <w:rsid w:val="00E54368"/>
    <w:rsid w:val="00E6193B"/>
    <w:rsid w:val="00E62558"/>
    <w:rsid w:val="00E72597"/>
    <w:rsid w:val="00E757C9"/>
    <w:rsid w:val="00E858D0"/>
    <w:rsid w:val="00E8720F"/>
    <w:rsid w:val="00E9071F"/>
    <w:rsid w:val="00EB4874"/>
    <w:rsid w:val="00EB48E1"/>
    <w:rsid w:val="00ED19A3"/>
    <w:rsid w:val="00EE4CE8"/>
    <w:rsid w:val="00F02AF5"/>
    <w:rsid w:val="00F02CE0"/>
    <w:rsid w:val="00F13384"/>
    <w:rsid w:val="00F138B6"/>
    <w:rsid w:val="00F15315"/>
    <w:rsid w:val="00F16E1A"/>
    <w:rsid w:val="00F222ED"/>
    <w:rsid w:val="00F24E15"/>
    <w:rsid w:val="00F30278"/>
    <w:rsid w:val="00F33764"/>
    <w:rsid w:val="00F525CD"/>
    <w:rsid w:val="00F6148D"/>
    <w:rsid w:val="00F663D4"/>
    <w:rsid w:val="00F710E0"/>
    <w:rsid w:val="00F723E2"/>
    <w:rsid w:val="00F723FB"/>
    <w:rsid w:val="00F80C58"/>
    <w:rsid w:val="00F85F55"/>
    <w:rsid w:val="00F87F0B"/>
    <w:rsid w:val="00F930FD"/>
    <w:rsid w:val="00F943A5"/>
    <w:rsid w:val="00FB7031"/>
    <w:rsid w:val="00FC0453"/>
    <w:rsid w:val="00FC0BC1"/>
    <w:rsid w:val="00FD03B6"/>
    <w:rsid w:val="00FD57F7"/>
    <w:rsid w:val="00FE07E0"/>
    <w:rsid w:val="00FF18BE"/>
    <w:rsid w:val="00FF2388"/>
    <w:rsid w:val="00FF35E6"/>
    <w:rsid w:val="3C917442"/>
    <w:rsid w:val="53B7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472C68"/>
    <w:pPr>
      <w:tabs>
        <w:tab w:val="right" w:leader="dot" w:pos="9016"/>
      </w:tabs>
      <w:spacing w:after="100"/>
    </w:pPr>
    <w:rPr>
      <w:rFonts w:ascii="Arial" w:eastAsia="Calibri" w:hAnsi="Arial"/>
      <w:b/>
      <w:bCs/>
      <w:noProof/>
      <w:sz w:val="22"/>
      <w:lang w:val="en-US"/>
    </w:r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TOC3">
    <w:name w:val="toc 3"/>
    <w:basedOn w:val="Normal"/>
    <w:next w:val="Normal"/>
    <w:autoRedefine/>
    <w:uiPriority w:val="39"/>
    <w:unhideWhenUsed/>
    <w:rsid w:val="006A5A8C"/>
    <w:pPr>
      <w:spacing w:after="100"/>
      <w:ind w:left="400"/>
    </w:pPr>
  </w:style>
  <w:style w:type="paragraph" w:styleId="TOC2">
    <w:name w:val="toc 2"/>
    <w:basedOn w:val="Normal"/>
    <w:next w:val="Normal"/>
    <w:autoRedefine/>
    <w:uiPriority w:val="39"/>
    <w:unhideWhenUsed/>
    <w:rsid w:val="006A5A8C"/>
    <w:pPr>
      <w:spacing w:after="100"/>
      <w:ind w:left="200"/>
    </w:pPr>
  </w:style>
  <w:style w:type="paragraph" w:styleId="Revision">
    <w:name w:val="Revision"/>
    <w:hidden/>
    <w:uiPriority w:val="99"/>
    <w:semiHidden/>
    <w:rsid w:val="00F30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estni.com/sites/default/files/2024-10/invest-northern-ireland-Interview-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nance-ni.gov.uk/landing-pages/civil-service-pensions-n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3-07/Equality%20of%20Opportunity.pdf" TargetMode="Externa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privacy-notice-job-applicant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9E530D13F52234EB04EDA550DA64B86" ma:contentTypeVersion="16" ma:contentTypeDescription="Content Type for Corporate Sites" ma:contentTypeScope="" ma:versionID="68df84b6302e45df8f8899c70184895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bf995e1e5e8efbe89c83b46593193b09"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Y2URH3HAWWW7-2069057233-158</_dlc_DocId>
    <_dlc_DocIdUrl xmlns="55fbbc6c-0877-4503-9d8c-b86f4c648013">
      <Url>https://investni.sharepoint.com/sites/HBP/_layouts/15/DocIdRedir.aspx?ID=Y2URH3HAWWW7-2069057233-158</Url>
      <Description>Y2URH3HAWWW7-2069057233-158</Description>
    </_dlc_DocIdUrl>
  </documentManagement>
</p:properties>
</file>

<file path=customXml/itemProps1.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2.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3.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4.xml><?xml version="1.0" encoding="utf-8"?>
<ds:datastoreItem xmlns:ds="http://schemas.openxmlformats.org/officeDocument/2006/customXml" ds:itemID="{72854E73-EB17-44C3-939B-AC96E4185E55}">
  <ds:schemaRefs>
    <ds:schemaRef ds:uri="Microsoft.SharePoint.Taxonomy.ContentTypeSync"/>
  </ds:schemaRefs>
</ds:datastoreItem>
</file>

<file path=customXml/itemProps5.xml><?xml version="1.0" encoding="utf-8"?>
<ds:datastoreItem xmlns:ds="http://schemas.openxmlformats.org/officeDocument/2006/customXml" ds:itemID="{86C0FE02-8BBE-4938-B16A-61F44459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3158</Words>
  <Characters>17353</Characters>
  <Application>Microsoft Office Word</Application>
  <DocSecurity>0</DocSecurity>
  <Lines>511</Lines>
  <Paragraphs>175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26</cp:revision>
  <cp:lastPrinted>2025-11-27T16:35:00Z</cp:lastPrinted>
  <dcterms:created xsi:type="dcterms:W3CDTF">2025-12-11T09:34:00Z</dcterms:created>
  <dcterms:modified xsi:type="dcterms:W3CDTF">2025-12-19T12:35:00Z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0x010100EDFE3A973432B34083CFD01F0DFDAA9B00F9E530D13F52234EB04EDA550DA64B86</vt:lpwstr>
  </property>
  <property fmtid="{D5CDD505-2E9C-101B-9397-08002B2CF9AE}" pid="3" name="_dlc_DocIdItemGuid">
    <vt:lpwstr>ff649409-f036-422c-8cb8-b6609aed693e</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